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jc w:val="center"/>
        <w:rPr>
          <w:rFonts w:ascii="Liberation Serif" w:hAnsi="Liberation Serif"/>
        </w:rPr>
      </w:pPr>
      <w:r>
        <w:rPr>
          <w:rFonts w:eastAsia="Times New Roman" w:cs="Arial" w:ascii="Liberation Serif" w:hAnsi="Liberation Serif"/>
          <w:b/>
          <w:bCs/>
          <w:color w:val="222222"/>
          <w:sz w:val="24"/>
          <w:szCs w:val="24"/>
        </w:rPr>
        <w:t>Cascadia Commons Cohousing</w:t>
      </w:r>
    </w:p>
    <w:p>
      <w:pPr>
        <w:pStyle w:val="Normal"/>
        <w:shd w:val="clear" w:color="auto" w:fill="FFFFFF"/>
        <w:spacing w:lineRule="auto" w:line="240" w:before="0" w:after="0"/>
        <w:jc w:val="center"/>
        <w:rPr>
          <w:rFonts w:ascii="Liberation Serif" w:hAnsi="Liberation Serif"/>
        </w:rPr>
      </w:pPr>
      <w:r>
        <w:rPr>
          <w:rFonts w:eastAsia="Times New Roman" w:cs="Arial" w:ascii="Liberation Serif" w:hAnsi="Liberation Serif"/>
          <w:b/>
          <w:bCs/>
          <w:color w:val="222222"/>
          <w:sz w:val="24"/>
          <w:szCs w:val="24"/>
        </w:rPr>
        <w:t>HOA Meeting Minutes</w:t>
      </w:r>
    </w:p>
    <w:p>
      <w:pPr>
        <w:pStyle w:val="Normal"/>
        <w:shd w:val="clear" w:color="auto" w:fill="FFFFFF"/>
        <w:spacing w:lineRule="auto" w:line="240" w:before="0" w:after="0"/>
        <w:jc w:val="center"/>
        <w:rPr>
          <w:rFonts w:ascii="Liberation Serif" w:hAnsi="Liberation Serif"/>
        </w:rPr>
      </w:pPr>
      <w:r>
        <w:rPr>
          <w:rFonts w:eastAsia="Times New Roman" w:cs="Arial" w:ascii="Liberation Serif" w:hAnsi="Liberation Serif"/>
          <w:b/>
          <w:bCs/>
          <w:color w:val="222222"/>
          <w:sz w:val="24"/>
          <w:szCs w:val="24"/>
        </w:rPr>
        <w:t>May 5</w:t>
      </w:r>
      <w:r>
        <w:rPr>
          <w:rFonts w:eastAsia="Times New Roman" w:cs="Arial" w:ascii="Liberation Serif" w:hAnsi="Liberation Serif"/>
          <w:b/>
          <w:bCs/>
          <w:color w:val="222222"/>
          <w:sz w:val="24"/>
          <w:szCs w:val="24"/>
        </w:rPr>
        <w:t>, 2024</w:t>
      </w:r>
    </w:p>
    <w:p>
      <w:pPr>
        <w:pStyle w:val="Normal"/>
        <w:shd w:val="clear" w:color="auto" w:fill="FFFFFF"/>
        <w:spacing w:lineRule="auto" w:line="240" w:before="0" w:after="0"/>
        <w:rPr>
          <w:rFonts w:ascii="Liberation Serif" w:hAnsi="Liberation Serif"/>
        </w:rPr>
      </w:pPr>
      <w:r>
        <mc:AlternateContent>
          <mc:Choice Requires="wps">
            <w:drawing>
              <wp:anchor behindDoc="0" distT="0" distB="0" distL="0" distR="0" simplePos="0" locked="0" layoutInCell="1" allowOverlap="1" relativeHeight="2" wp14:anchorId="158D28F7">
                <wp:simplePos x="0" y="0"/>
                <wp:positionH relativeFrom="column">
                  <wp:posOffset>-200025</wp:posOffset>
                </wp:positionH>
                <wp:positionV relativeFrom="paragraph">
                  <wp:posOffset>130810</wp:posOffset>
                </wp:positionV>
                <wp:extent cx="6240780" cy="1784985"/>
                <wp:effectExtent l="19050" t="19050" r="27305" b="28575"/>
                <wp:wrapNone/>
                <wp:docPr id="1" name="Rectangle: Rounded Corners 4"/>
                <a:graphic xmlns:a="http://schemas.openxmlformats.org/drawingml/2006/main">
                  <a:graphicData uri="http://schemas.microsoft.com/office/word/2010/wordprocessingShape">
                    <wps:wsp>
                      <wps:cNvSpPr/>
                      <wps:spPr>
                        <a:xfrm>
                          <a:off x="0" y="0"/>
                          <a:ext cx="6240240" cy="1784520"/>
                        </a:xfrm>
                        <a:prstGeom prst="roundRect">
                          <a:avLst>
                            <a:gd name="adj" fmla="val 16667"/>
                          </a:avLst>
                        </a:prstGeom>
                        <a:noFill/>
                        <a:ln w="28440">
                          <a:solidFill>
                            <a:schemeClr val="accent6">
                              <a:lumMod val="75000"/>
                            </a:schemeClr>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mc:Fallback>
        </mc:AlternateContent>
      </w:r>
      <w:r>
        <w:rPr>
          <w:rFonts w:eastAsia="Times New Roman" w:cs="Arial" w:ascii="Liberation Serif" w:hAnsi="Liberation Serif"/>
          <w:color w:val="222222"/>
          <w:sz w:val="24"/>
          <w:szCs w:val="24"/>
        </w:rPr>
        <w:t> </w:t>
      </w:r>
    </w:p>
    <w:p>
      <w:pPr>
        <w:pStyle w:val="Normal"/>
        <w:shd w:val="clear" w:color="auto" w:fill="FFFFFF"/>
        <w:spacing w:lineRule="auto" w:line="240" w:before="0" w:after="0"/>
        <w:rPr>
          <w:rFonts w:ascii="Liberation Serif" w:hAnsi="Liberation Serif"/>
          <w:sz w:val="24"/>
          <w:szCs w:val="24"/>
        </w:rPr>
      </w:pPr>
      <w:r>
        <w:rPr>
          <w:rFonts w:eastAsia="Times New Roman" w:cs="Times New Roman" w:ascii="Liberation Serif" w:hAnsi="Liberation Serif"/>
          <w:b/>
          <w:bCs/>
          <w:color w:val="222222"/>
          <w:sz w:val="24"/>
          <w:szCs w:val="24"/>
        </w:rPr>
        <w:t>Attending:</w:t>
      </w:r>
      <w:r>
        <w:rPr>
          <w:rFonts w:eastAsia="Times New Roman" w:cs="Times New Roman" w:ascii="Liberation Serif" w:hAnsi="Liberation Serif"/>
          <w:color w:val="222222"/>
          <w:sz w:val="24"/>
          <w:szCs w:val="24"/>
        </w:rPr>
        <w:t xml:space="preserve"> Grant Canterbury, Desi Peterson, Judith Lienhard, Sue Staehli and David Chilstrom, Ken Brown, Marty Anderson, Camilla Schneider, Rich Sommer, Marsha Rakestraw, Donna Emerson, Emily Daniel, Harry Dudley, Monica Franz, Angelica Williams, Shienpei Chang Silverman, Paul Williamson, </w:t>
      </w:r>
      <w:r>
        <w:rPr>
          <w:rFonts w:eastAsia="Times New Roman" w:cs="Times New Roman" w:ascii="Liberation Serif" w:hAnsi="Liberation Serif"/>
          <w:color w:val="222222"/>
          <w:sz w:val="24"/>
          <w:szCs w:val="24"/>
        </w:rPr>
        <w:t xml:space="preserve">Anne Pressman </w:t>
      </w:r>
      <w:r>
        <w:rPr>
          <w:rFonts w:eastAsia="Times New Roman" w:cs="Times New Roman" w:ascii="Liberation Serif" w:hAnsi="Liberation Serif"/>
          <w:color w:val="222222"/>
          <w:sz w:val="24"/>
          <w:szCs w:val="24"/>
        </w:rPr>
        <w:t>[17 households]</w:t>
      </w:r>
    </w:p>
    <w:p>
      <w:pPr>
        <w:pStyle w:val="Normal"/>
        <w:shd w:val="clear" w:color="auto" w:fill="FFFFFF"/>
        <w:spacing w:lineRule="auto" w:line="240" w:before="0" w:after="0"/>
        <w:rPr>
          <w:rFonts w:ascii="Liberation Serif" w:hAnsi="Liberation Serif"/>
          <w:sz w:val="24"/>
          <w:szCs w:val="24"/>
        </w:rPr>
      </w:pPr>
      <w:r>
        <w:rPr>
          <w:rFonts w:eastAsia="Times New Roman" w:cs="Times New Roman" w:ascii="Liberation Serif" w:hAnsi="Liberation Serif"/>
          <w:b/>
          <w:bCs/>
          <w:color w:val="222222"/>
          <w:sz w:val="24"/>
          <w:szCs w:val="24"/>
        </w:rPr>
        <w:t xml:space="preserve">Leaseholders present: </w:t>
      </w:r>
      <w:r>
        <w:rPr>
          <w:rFonts w:eastAsia="Times New Roman" w:cs="Times New Roman" w:ascii="Liberation Serif" w:hAnsi="Liberation Serif"/>
          <w:b w:val="false"/>
          <w:bCs w:val="false"/>
          <w:color w:val="222222"/>
          <w:sz w:val="24"/>
          <w:szCs w:val="24"/>
        </w:rPr>
        <w:t>Ben &amp; Jessica</w:t>
      </w:r>
    </w:p>
    <w:p>
      <w:pPr>
        <w:pStyle w:val="Normal"/>
        <w:shd w:val="clear" w:color="auto" w:fill="FFFFFF"/>
        <w:spacing w:lineRule="auto" w:line="240" w:before="0" w:after="0"/>
        <w:rPr>
          <w:rFonts w:ascii="Liberation Serif" w:hAnsi="Liberation Serif"/>
          <w:sz w:val="24"/>
          <w:szCs w:val="24"/>
        </w:rPr>
      </w:pPr>
      <w:r>
        <w:rPr>
          <w:rFonts w:eastAsia="Times New Roman" w:cs="Times New Roman" w:ascii="Liberation Serif" w:hAnsi="Liberation Serif"/>
          <w:b/>
          <w:bCs/>
          <w:color w:val="222222"/>
          <w:sz w:val="24"/>
          <w:szCs w:val="24"/>
        </w:rPr>
        <w:t xml:space="preserve">Not in attendance: </w:t>
      </w:r>
      <w:r>
        <w:rPr>
          <w:rFonts w:eastAsia="Times New Roman" w:cs="Times New Roman" w:ascii="Liberation Serif" w:hAnsi="Liberation Serif"/>
          <w:color w:val="222222"/>
          <w:sz w:val="24"/>
          <w:szCs w:val="24"/>
        </w:rPr>
        <w:t xml:space="preserve">Chuck Goldfarb, </w:t>
      </w:r>
      <w:r>
        <w:rPr>
          <w:rFonts w:eastAsia="Times New Roman" w:cs="Times New Roman" w:ascii="Liberation Serif" w:hAnsi="Liberation Serif"/>
          <w:color w:val="222222"/>
          <w:sz w:val="24"/>
          <w:szCs w:val="24"/>
        </w:rPr>
        <w:t xml:space="preserve">Stacy Canterbury, </w:t>
      </w:r>
      <w:r>
        <w:rPr>
          <w:rFonts w:eastAsia="Times New Roman" w:cs="Times New Roman" w:ascii="Liberation Serif" w:hAnsi="Liberation Serif"/>
          <w:color w:val="222222"/>
          <w:sz w:val="24"/>
          <w:szCs w:val="24"/>
        </w:rPr>
        <w:t xml:space="preserve">Lori Sommer, </w:t>
      </w:r>
      <w:r>
        <w:rPr>
          <w:rFonts w:eastAsia="Times New Roman" w:cs="Times New Roman" w:ascii="Liberation Serif" w:hAnsi="Liberation Serif"/>
          <w:color w:val="222222"/>
          <w:sz w:val="24"/>
          <w:szCs w:val="24"/>
        </w:rPr>
        <w:t xml:space="preserve">Rufus Knapp, </w:t>
      </w:r>
      <w:r>
        <w:rPr>
          <w:rFonts w:eastAsia="Times New Roman" w:cs="Times New Roman" w:ascii="Liberation Serif" w:hAnsi="Liberation Serif"/>
          <w:color w:val="222222"/>
          <w:sz w:val="24"/>
          <w:szCs w:val="24"/>
        </w:rPr>
        <w:t xml:space="preserve">Julie Martchenke, Suniti Kumar, </w:t>
      </w:r>
      <w:r>
        <w:rPr>
          <w:rFonts w:eastAsia="Times New Roman" w:cs="Times New Roman" w:ascii="Liberation Serif" w:hAnsi="Liberation Serif"/>
          <w:color w:val="222222"/>
          <w:sz w:val="24"/>
          <w:szCs w:val="24"/>
        </w:rPr>
        <w:t>Pat Storey*</w:t>
      </w:r>
    </w:p>
    <w:p>
      <w:pPr>
        <w:pStyle w:val="Normal"/>
        <w:shd w:val="clear" w:color="auto" w:fill="FFFFFF"/>
        <w:spacing w:lineRule="auto" w:line="240" w:before="0" w:after="0"/>
        <w:rPr>
          <w:rFonts w:ascii="Liberation Serif" w:hAnsi="Liberation Serif"/>
          <w:sz w:val="24"/>
          <w:szCs w:val="24"/>
        </w:rPr>
      </w:pPr>
      <w:r>
        <w:rPr>
          <w:rFonts w:eastAsia="Times New Roman" w:cs="Times New Roman" w:ascii="Liberation Serif" w:hAnsi="Liberation Serif"/>
          <w:b/>
          <w:bCs/>
          <w:color w:val="222222"/>
          <w:sz w:val="24"/>
          <w:szCs w:val="24"/>
        </w:rPr>
        <w:t>Excused</w:t>
      </w:r>
      <w:r>
        <w:rPr>
          <w:rFonts w:eastAsia="Times New Roman" w:cs="Times New Roman" w:ascii="Liberation Serif" w:hAnsi="Liberation Serif"/>
          <w:color w:val="222222"/>
          <w:sz w:val="24"/>
          <w:szCs w:val="24"/>
        </w:rPr>
        <w:t>: Jane Ewert and Dave Fabik, Jennifer Gates, Katie Miranda and Ahmed Al Ali, Representatives of the Estate of Sue Alperin, Tomer Shaked</w:t>
      </w:r>
    </w:p>
    <w:p>
      <w:pPr>
        <w:pStyle w:val="Normal"/>
        <w:shd w:val="clear" w:color="auto" w:fill="FFFFFF"/>
        <w:spacing w:lineRule="auto" w:line="240" w:before="0" w:after="0"/>
        <w:rPr>
          <w:rFonts w:ascii="Liberation Serif" w:hAnsi="Liberation Serif"/>
          <w:sz w:val="24"/>
          <w:szCs w:val="24"/>
        </w:rPr>
      </w:pPr>
      <w:r>
        <w:rPr>
          <w:rFonts w:ascii="Liberation Serif" w:hAnsi="Liberation Serif"/>
          <w:sz w:val="24"/>
          <w:szCs w:val="24"/>
        </w:rPr>
      </w:r>
    </w:p>
    <w:p>
      <w:pPr>
        <w:pStyle w:val="Normal"/>
        <w:shd w:val="clear" w:color="auto" w:fill="FFFFFF"/>
        <w:spacing w:lineRule="auto" w:line="240" w:before="0" w:after="0"/>
        <w:rPr>
          <w:rFonts w:ascii="Liberation Serif" w:hAnsi="Liberation Serif"/>
          <w:sz w:val="24"/>
          <w:szCs w:val="24"/>
        </w:rPr>
      </w:pPr>
      <w:r>
        <w:rPr>
          <w:rFonts w:ascii="Liberation Serif" w:hAnsi="Liberation Serif"/>
          <w:sz w:val="24"/>
          <w:szCs w:val="24"/>
        </w:rPr>
      </w:r>
    </w:p>
    <w:p>
      <w:pPr>
        <w:pStyle w:val="Normal"/>
        <w:shd w:val="clear" w:color="auto" w:fill="FFFFFF"/>
        <w:spacing w:lineRule="auto" w:line="240" w:before="0" w:after="0"/>
        <w:rPr>
          <w:rFonts w:ascii="Liberation Serif" w:hAnsi="Liberation Serif"/>
          <w:sz w:val="24"/>
          <w:szCs w:val="24"/>
        </w:rPr>
      </w:pPr>
      <w:r>
        <w:rPr>
          <w:rFonts w:eastAsia="Times New Roman" w:cs="Times New Roman" w:ascii="Liberation Serif" w:hAnsi="Liberation Serif"/>
          <w:b/>
          <w:bCs/>
          <w:color w:val="222222"/>
          <w:sz w:val="24"/>
          <w:szCs w:val="24"/>
        </w:rPr>
        <w:t xml:space="preserve">Quorum is reached.                                                      </w:t>
      </w:r>
    </w:p>
    <w:p>
      <w:pPr>
        <w:pStyle w:val="Normal"/>
        <w:shd w:val="clear" w:color="auto" w:fill="FFFFFF"/>
        <w:spacing w:lineRule="auto" w:line="240" w:before="0" w:after="0"/>
        <w:rPr>
          <w:rFonts w:ascii="Liberation Serif" w:hAnsi="Liberation Serif"/>
          <w:sz w:val="24"/>
          <w:szCs w:val="24"/>
        </w:rPr>
      </w:pPr>
      <w:r>
        <w:rPr>
          <w:rFonts w:eastAsia="Times New Roman" w:cs="Times New Roman" w:ascii="Liberation Serif" w:hAnsi="Liberation Serif"/>
          <w:b/>
          <w:bCs/>
          <w:color w:val="222222"/>
          <w:sz w:val="24"/>
          <w:szCs w:val="24"/>
        </w:rPr>
        <w:t>Facilitators</w:t>
      </w:r>
      <w:r>
        <w:rPr>
          <w:rFonts w:eastAsia="Times New Roman" w:cs="Times New Roman" w:ascii="Liberation Serif" w:hAnsi="Liberation Serif"/>
          <w:color w:val="222222"/>
          <w:sz w:val="24"/>
          <w:szCs w:val="24"/>
        </w:rPr>
        <w:t xml:space="preserve">: David, </w:t>
      </w:r>
      <w:r>
        <w:rPr>
          <w:rFonts w:eastAsia="Times New Roman" w:cs="Times New Roman" w:ascii="Liberation Serif" w:hAnsi="Liberation Serif"/>
          <w:color w:val="222222"/>
          <w:sz w:val="24"/>
          <w:szCs w:val="24"/>
        </w:rPr>
        <w:t>Angelica</w:t>
      </w:r>
    </w:p>
    <w:p>
      <w:pPr>
        <w:pStyle w:val="Normal"/>
        <w:shd w:val="clear" w:color="auto" w:fill="FFFFFF"/>
        <w:spacing w:lineRule="auto" w:line="240" w:before="0" w:after="0"/>
        <w:rPr>
          <w:rFonts w:ascii="Liberation Serif" w:hAnsi="Liberation Serif"/>
          <w:sz w:val="24"/>
          <w:szCs w:val="24"/>
        </w:rPr>
      </w:pPr>
      <w:r>
        <w:rPr>
          <w:rFonts w:eastAsia="Times New Roman" w:cs="Times New Roman" w:ascii="Liberation Serif" w:hAnsi="Liberation Serif"/>
          <w:b/>
          <w:bCs/>
          <w:color w:val="222222"/>
          <w:sz w:val="24"/>
          <w:szCs w:val="24"/>
        </w:rPr>
        <w:t>Secretary</w:t>
      </w:r>
      <w:r>
        <w:rPr>
          <w:rFonts w:eastAsia="Times New Roman" w:cs="Times New Roman" w:ascii="Liberation Serif" w:hAnsi="Liberation Serif"/>
          <w:color w:val="222222"/>
          <w:sz w:val="24"/>
          <w:szCs w:val="24"/>
        </w:rPr>
        <w:t xml:space="preserve">: </w:t>
      </w:r>
      <w:r>
        <w:rPr>
          <w:rFonts w:eastAsia="Times New Roman" w:cs="Times New Roman" w:ascii="Liberation Serif" w:hAnsi="Liberation Serif"/>
          <w:color w:val="222222"/>
          <w:sz w:val="24"/>
          <w:szCs w:val="24"/>
        </w:rPr>
        <w:t>Grant</w:t>
      </w:r>
      <w:r>
        <w:rPr>
          <w:rFonts w:eastAsia="Times New Roman" w:cs="Times New Roman" w:ascii="Liberation Serif" w:hAnsi="Liberation Serif"/>
          <w:color w:val="222222"/>
          <w:sz w:val="24"/>
          <w:szCs w:val="24"/>
        </w:rPr>
        <w:t xml:space="preserve">  </w:t>
      </w:r>
      <w:r>
        <w:rPr>
          <w:rFonts w:eastAsia="Times New Roman" w:cs="Times New Roman" w:ascii="Liberation Serif" w:hAnsi="Liberation Serif"/>
          <w:color w:val="222222"/>
          <w:sz w:val="24"/>
          <w:szCs w:val="24"/>
        </w:rPr>
        <w:t>[acting]</w:t>
      </w:r>
      <w:r>
        <w:rPr>
          <w:rFonts w:eastAsia="Times New Roman" w:cs="Times New Roman" w:ascii="Liberation Serif" w:hAnsi="Liberation Serif"/>
          <w:color w:val="222222"/>
          <w:sz w:val="24"/>
          <w:szCs w:val="24"/>
        </w:rPr>
        <w:t xml:space="preserve">                                                            </w:t>
      </w:r>
    </w:p>
    <w:p>
      <w:pPr>
        <w:pStyle w:val="Normal"/>
        <w:shd w:val="clear" w:color="auto" w:fill="FFFFFF"/>
        <w:spacing w:lineRule="auto" w:line="240" w:before="0" w:after="0"/>
        <w:rPr>
          <w:rFonts w:ascii="Liberation Serif" w:hAnsi="Liberation Serif"/>
          <w:sz w:val="24"/>
          <w:szCs w:val="24"/>
        </w:rPr>
      </w:pPr>
      <w:r>
        <w:rPr>
          <w:rFonts w:eastAsia="Times New Roman" w:cs="Times New Roman" w:ascii="Liberation Serif" w:hAnsi="Liberation Serif"/>
          <w:b/>
          <w:bCs/>
          <w:color w:val="222222"/>
          <w:sz w:val="24"/>
          <w:szCs w:val="24"/>
        </w:rPr>
        <w:t>Guests:</w:t>
      </w:r>
      <w:r>
        <w:rPr>
          <w:rFonts w:eastAsia="Times New Roman" w:cs="Times New Roman" w:ascii="Liberation Serif" w:hAnsi="Liberation Serif"/>
          <w:color w:val="222222"/>
          <w:sz w:val="24"/>
          <w:szCs w:val="24"/>
        </w:rPr>
        <w:t xml:space="preserve"> </w:t>
      </w:r>
      <w:r>
        <w:rPr>
          <w:rFonts w:eastAsia="Times New Roman" w:cs="Times New Roman" w:ascii="Liberation Serif" w:hAnsi="Liberation Serif"/>
          <w:color w:val="222222"/>
          <w:sz w:val="24"/>
          <w:szCs w:val="24"/>
        </w:rPr>
        <w:t>Charles and Laura</w:t>
      </w:r>
    </w:p>
    <w:p>
      <w:pPr>
        <w:pStyle w:val="Normal"/>
        <w:shd w:val="clear" w:color="auto" w:fill="FFFFFF"/>
        <w:spacing w:lineRule="auto" w:line="240" w:before="0" w:after="0"/>
        <w:rPr>
          <w:rFonts w:ascii="Liberation Serif" w:hAnsi="Liberation Serif" w:eastAsia="Times New Roman" w:cs="Times New Roman"/>
          <w:color w:val="222222"/>
          <w:sz w:val="24"/>
          <w:szCs w:val="24"/>
        </w:rPr>
      </w:pPr>
      <w:r>
        <w:rPr>
          <w:rFonts w:eastAsia="Times New Roman" w:cs="Times New Roman" w:ascii="Liberation Serif" w:hAnsi="Liberation Serif"/>
          <w:color w:val="222222"/>
          <w:sz w:val="24"/>
          <w:szCs w:val="24"/>
        </w:rPr>
      </w:r>
    </w:p>
    <w:p>
      <w:pPr>
        <w:pStyle w:val="Normal"/>
        <w:shd w:val="clear" w:color="auto" w:fill="FFFFFF"/>
        <w:spacing w:lineRule="auto" w:line="240" w:before="0" w:after="0"/>
        <w:rPr>
          <w:rFonts w:ascii="Liberation Serif" w:hAnsi="Liberation Serif" w:eastAsia="Times New Roman" w:cs="Times New Roman"/>
          <w:color w:val="222222"/>
          <w:sz w:val="24"/>
          <w:szCs w:val="24"/>
        </w:rPr>
      </w:pPr>
      <w:r>
        <w:rPr>
          <w:rFonts w:eastAsia="Times New Roman" w:cs="Times New Roman" w:ascii="Liberation Serif" w:hAnsi="Liberation Serif"/>
          <w:color w:val="222222"/>
          <w:sz w:val="24"/>
          <w:szCs w:val="24"/>
        </w:rPr>
      </w:r>
    </w:p>
    <w:p>
      <w:pPr>
        <w:pStyle w:val="Normal"/>
        <w:shd w:val="clear" w:color="auto" w:fill="FFFFFF"/>
        <w:spacing w:lineRule="auto" w:line="240" w:before="0" w:after="0"/>
        <w:rPr>
          <w:rFonts w:ascii="Liberation Serif" w:hAnsi="Liberation Serif"/>
          <w:sz w:val="24"/>
          <w:szCs w:val="24"/>
        </w:rPr>
      </w:pPr>
      <w:r>
        <w:rPr>
          <w:rFonts w:eastAsia="Times New Roman" w:cs="Arial" w:ascii="Liberation Serif" w:hAnsi="Liberation Serif"/>
          <w:b/>
          <w:bCs/>
          <w:color w:val="222222"/>
          <w:sz w:val="24"/>
          <w:szCs w:val="24"/>
        </w:rPr>
        <w:t>Agenda and Birthdays</w:t>
      </w:r>
      <w:r>
        <w:rPr>
          <w:rFonts w:eastAsia="Times New Roman" w:cs="Arial" w:ascii="Liberation Serif" w:hAnsi="Liberation Serif"/>
          <w:color w:val="222222"/>
          <w:sz w:val="24"/>
          <w:szCs w:val="24"/>
        </w:rPr>
        <w:t xml:space="preserve">: Agenda reviewed, and </w:t>
      </w:r>
      <w:r>
        <w:rPr>
          <w:rFonts w:eastAsia="Times New Roman" w:cs="Arial" w:ascii="Liberation Serif" w:hAnsi="Liberation Serif"/>
          <w:color w:val="222222"/>
          <w:kern w:val="0"/>
          <w:sz w:val="24"/>
          <w:szCs w:val="24"/>
          <w:highlight w:val="yellow"/>
        </w:rPr>
        <w:t>April</w:t>
      </w:r>
      <w:r>
        <w:rPr>
          <w:rFonts w:eastAsia="Times New Roman" w:cs="Arial" w:ascii="Liberation Serif" w:hAnsi="Liberation Serif"/>
          <w:color w:val="222222"/>
          <w:sz w:val="24"/>
          <w:szCs w:val="24"/>
          <w:highlight w:val="yellow"/>
        </w:rPr>
        <w:t>’s HOA Minutes were approved by</w:t>
      </w:r>
      <w:r>
        <w:rPr>
          <w:rFonts w:eastAsia="Times New Roman" w:cs="Arial" w:ascii="Liberation Serif" w:hAnsi="Liberation Serif"/>
          <w:color w:val="222222"/>
          <w:sz w:val="24"/>
          <w:szCs w:val="24"/>
        </w:rPr>
        <w:t xml:space="preserve"> </w:t>
      </w:r>
      <w:r>
        <w:rPr>
          <w:rFonts w:eastAsia="Times New Roman" w:cs="Arial" w:ascii="Liberation Serif" w:hAnsi="Liberation Serif"/>
          <w:color w:val="222222"/>
          <w:sz w:val="24"/>
          <w:szCs w:val="24"/>
          <w:highlight w:val="yellow"/>
        </w:rPr>
        <w:t>consensus</w:t>
      </w:r>
      <w:r>
        <w:rPr>
          <w:rFonts w:eastAsia="Times New Roman" w:cs="Arial" w:ascii="Liberation Serif" w:hAnsi="Liberation Serif"/>
          <w:color w:val="222222"/>
          <w:sz w:val="24"/>
          <w:szCs w:val="24"/>
        </w:rPr>
        <w:t xml:space="preserve">. Happy Birthday this month to </w:t>
      </w:r>
      <w:r>
        <w:rPr>
          <w:rFonts w:eastAsia="Times New Roman" w:cs="Arial" w:ascii="Liberation Serif" w:hAnsi="Liberation Serif"/>
          <w:color w:val="222222"/>
          <w:sz w:val="24"/>
          <w:szCs w:val="24"/>
        </w:rPr>
        <w:t>Jane</w:t>
      </w:r>
      <w:r>
        <w:rPr>
          <w:rFonts w:eastAsia="Times New Roman" w:cs="Arial" w:ascii="Liberation Serif" w:hAnsi="Liberation Serif"/>
          <w:color w:val="222222"/>
          <w:sz w:val="24"/>
          <w:szCs w:val="24"/>
        </w:rPr>
        <w:t>...</w:t>
      </w:r>
    </w:p>
    <w:p>
      <w:pPr>
        <w:pStyle w:val="Normal"/>
        <w:shd w:val="clear" w:color="auto" w:fill="FFFFFF"/>
        <w:spacing w:lineRule="auto" w:line="240" w:before="0" w:after="0"/>
        <w:rPr>
          <w:rFonts w:eastAsia="Times New Roman" w:cs="Arial"/>
          <w:color w:val="222222"/>
        </w:rPr>
      </w:pPr>
      <w:r>
        <w:rPr>
          <w:rFonts w:ascii="Liberation Serif" w:hAnsi="Liberation Serif"/>
          <w:sz w:val="24"/>
          <w:szCs w:val="24"/>
        </w:rPr>
      </w:r>
    </w:p>
    <w:p>
      <w:pPr>
        <w:pStyle w:val="Normal"/>
        <w:shd w:val="clear" w:color="auto" w:fill="FFFFFF"/>
        <w:spacing w:lineRule="auto" w:line="240" w:before="0" w:after="0"/>
        <w:rPr>
          <w:rFonts w:ascii="Liberation Serif" w:hAnsi="Liberation Serif"/>
          <w:sz w:val="24"/>
          <w:szCs w:val="24"/>
        </w:rPr>
      </w:pPr>
      <w:r>
        <w:rPr>
          <w:rFonts w:eastAsia="Times New Roman" w:cs="Arial" w:ascii="Liberation Serif" w:hAnsi="Liberation Serif"/>
          <w:b/>
          <w:bCs/>
          <w:color w:val="222222"/>
          <w:sz w:val="24"/>
          <w:szCs w:val="24"/>
        </w:rPr>
        <w:t>Review/Approval of updated Declaration document, version 6</w:t>
      </w:r>
      <w:r>
        <w:rPr>
          <w:rFonts w:eastAsia="Times New Roman" w:cs="Arial" w:ascii="Liberation Serif" w:hAnsi="Liberation Serif"/>
          <w:color w:val="222222"/>
          <w:sz w:val="24"/>
          <w:szCs w:val="24"/>
        </w:rPr>
        <w:t xml:space="preserve">:  </w:t>
      </w:r>
    </w:p>
    <w:p>
      <w:pPr>
        <w:pStyle w:val="Normal"/>
        <w:shd w:val="clear" w:color="auto" w:fill="FFFFFF"/>
        <w:spacing w:lineRule="auto" w:line="240" w:before="0" w:after="0"/>
        <w:rPr>
          <w:rFonts w:ascii="Liberation Serif" w:hAnsi="Liberation Serif"/>
          <w:sz w:val="24"/>
          <w:szCs w:val="24"/>
        </w:rPr>
      </w:pPr>
      <w:r>
        <w:rPr>
          <w:rFonts w:eastAsia="Times New Roman" w:cs="Arial" w:ascii="Liberation Serif" w:hAnsi="Liberation Serif"/>
          <w:b w:val="false"/>
          <w:i w:val="false"/>
          <w:caps w:val="false"/>
          <w:smallCaps w:val="false"/>
          <w:color w:val="222222"/>
          <w:spacing w:val="0"/>
          <w:sz w:val="24"/>
          <w:szCs w:val="24"/>
        </w:rPr>
        <w:t>Donna</w:t>
      </w:r>
      <w:r>
        <w:rPr>
          <w:rFonts w:eastAsia="Times New Roman" w:cs="Arial" w:ascii="Liberation Serif" w:hAnsi="Liberation Serif"/>
          <w:b/>
          <w:bCs/>
          <w:i w:val="false"/>
          <w:caps w:val="false"/>
          <w:smallCaps w:val="false"/>
          <w:color w:val="222222"/>
          <w:spacing w:val="0"/>
          <w:sz w:val="24"/>
          <w:szCs w:val="24"/>
        </w:rPr>
        <w:t xml:space="preserve">, </w:t>
      </w:r>
      <w:r>
        <w:rPr>
          <w:rFonts w:eastAsia="Times New Roman" w:cs="Arial" w:ascii="Liberation Serif" w:hAnsi="Liberation Serif"/>
          <w:b w:val="false"/>
          <w:i w:val="false"/>
          <w:caps w:val="false"/>
          <w:smallCaps w:val="false"/>
          <w:color w:val="222222"/>
          <w:spacing w:val="0"/>
          <w:sz w:val="24"/>
          <w:szCs w:val="24"/>
        </w:rPr>
        <w:t>Grant, and Ken</w:t>
      </w:r>
    </w:p>
    <w:p>
      <w:pPr>
        <w:pStyle w:val="Normal"/>
        <w:shd w:val="clear" w:color="auto" w:fill="FFFFFF"/>
        <w:spacing w:lineRule="auto" w:line="240" w:before="0" w:after="0"/>
        <w:rPr>
          <w:rFonts w:eastAsia="Times New Roman" w:cs="Liberation Serif;Times New Roman"/>
          <w:b w:val="false"/>
          <w:b w:val="false"/>
          <w:i w:val="false"/>
          <w:i w:val="false"/>
          <w:caps w:val="false"/>
          <w:smallCaps w:val="false"/>
          <w:color w:val="000000"/>
          <w:spacing w:val="0"/>
        </w:rPr>
      </w:pPr>
      <w:r>
        <w:rPr>
          <w:rFonts w:ascii="Liberation Serif" w:hAnsi="Liberation Serif"/>
          <w:sz w:val="24"/>
          <w:szCs w:val="24"/>
        </w:rPr>
      </w:r>
    </w:p>
    <w:p>
      <w:pPr>
        <w:pStyle w:val="Normal"/>
        <w:shd w:val="clear" w:color="auto" w:fill="FFFFFF"/>
        <w:spacing w:lineRule="auto" w:line="240" w:before="0" w:after="0"/>
        <w:rPr>
          <w:rFonts w:ascii="Liberation Serif" w:hAnsi="Liberation Serif"/>
          <w:sz w:val="24"/>
          <w:szCs w:val="24"/>
        </w:rPr>
      </w:pPr>
      <w:r>
        <w:rPr>
          <w:rFonts w:eastAsia="Times New Roman" w:cs="Liberation Serif;Times New Roman" w:ascii="Liberation Serif" w:hAnsi="Liberation Serif"/>
          <w:b w:val="false"/>
          <w:i w:val="false"/>
          <w:caps w:val="false"/>
          <w:smallCaps w:val="false"/>
          <w:color w:val="000000"/>
          <w:spacing w:val="0"/>
          <w:sz w:val="24"/>
          <w:szCs w:val="24"/>
        </w:rPr>
        <w:t xml:space="preserve">Overview: </w:t>
      </w:r>
      <w:r>
        <w:rPr>
          <w:rFonts w:eastAsia="Times New Roman" w:cs="Liberation Serif;Times New Roman" w:ascii="Liberation Serif" w:hAnsi="Liberation Serif"/>
          <w:b w:val="false"/>
          <w:i w:val="false"/>
          <w:caps w:val="false"/>
          <w:smallCaps w:val="false"/>
          <w:color w:val="000000"/>
          <w:spacing w:val="0"/>
          <w:sz w:val="24"/>
          <w:szCs w:val="24"/>
        </w:rPr>
        <w:t xml:space="preserve">We are reviewing original documents from founding of community (Declaration, Bylaws) for needed changes.  Some text is still historical language that attorneys did not recommend changing.  </w:t>
      </w:r>
      <w:r>
        <w:rPr>
          <w:rFonts w:eastAsia="Times New Roman" w:cs="Liberation Serif;Times New Roman" w:ascii="Liberation Serif" w:hAnsi="Liberation Serif"/>
          <w:b w:val="false"/>
          <w:i w:val="false"/>
          <w:caps w:val="false"/>
          <w:smallCaps w:val="false"/>
          <w:color w:val="000000"/>
          <w:spacing w:val="0"/>
          <w:sz w:val="24"/>
          <w:szCs w:val="24"/>
        </w:rPr>
        <w:t>Declaration also has associated exhibits that we have not received yet from attorneys.</w:t>
      </w:r>
    </w:p>
    <w:p>
      <w:pPr>
        <w:pStyle w:val="Normal"/>
        <w:shd w:val="clear" w:color="auto" w:fill="FFFFFF"/>
        <w:spacing w:lineRule="auto" w:line="240" w:before="0" w:after="0"/>
        <w:rPr>
          <w:rFonts w:eastAsia="Times New Roman" w:cs="Liberation Serif;Times New Roman"/>
          <w:b w:val="false"/>
          <w:b w:val="false"/>
          <w:i w:val="false"/>
          <w:i w:val="false"/>
          <w:caps w:val="false"/>
          <w:smallCaps w:val="false"/>
          <w:color w:val="000000"/>
          <w:spacing w:val="0"/>
        </w:rPr>
      </w:pPr>
      <w:r>
        <w:rPr>
          <w:rFonts w:ascii="Liberation Serif" w:hAnsi="Liberation Serif"/>
          <w:sz w:val="24"/>
          <w:szCs w:val="24"/>
        </w:rPr>
      </w:r>
    </w:p>
    <w:p>
      <w:pPr>
        <w:pStyle w:val="Normal"/>
        <w:shd w:val="clear" w:color="auto" w:fill="FFFFFF"/>
        <w:spacing w:lineRule="auto" w:line="240" w:before="0" w:after="0"/>
        <w:rPr>
          <w:rFonts w:ascii="Liberation Serif" w:hAnsi="Liberation Serif"/>
          <w:sz w:val="24"/>
          <w:szCs w:val="24"/>
        </w:rPr>
      </w:pPr>
      <w:r>
        <w:rPr>
          <w:rFonts w:eastAsia="Times New Roman" w:cs="Liberation Serif;Times New Roman" w:ascii="Liberation Serif" w:hAnsi="Liberation Serif"/>
          <w:b w:val="false"/>
          <w:i w:val="false"/>
          <w:caps w:val="false"/>
          <w:smallCaps w:val="false"/>
          <w:color w:val="000000"/>
          <w:spacing w:val="0"/>
          <w:sz w:val="24"/>
          <w:szCs w:val="24"/>
        </w:rPr>
        <w:t>O</w:t>
      </w:r>
      <w:r>
        <w:rPr>
          <w:rFonts w:eastAsia="Times New Roman" w:cs="Liberation Serif;Times New Roman" w:ascii="Liberation Serif" w:hAnsi="Liberation Serif"/>
          <w:b w:val="false"/>
          <w:i w:val="false"/>
          <w:caps w:val="false"/>
          <w:smallCaps w:val="false"/>
          <w:color w:val="000000"/>
          <w:spacing w:val="0"/>
          <w:sz w:val="24"/>
          <w:szCs w:val="24"/>
        </w:rPr>
        <w:t>utstanding declaration issues in Version 6, including answers from attorneys:</w:t>
      </w:r>
    </w:p>
    <w:p>
      <w:pPr>
        <w:pStyle w:val="Normal"/>
        <w:widowControl/>
        <w:bidi w:val="0"/>
        <w:ind w:left="0" w:right="0" w:hanging="0"/>
        <w:jc w:val="left"/>
        <w:rPr>
          <w:rFonts w:ascii="Liberation Serif" w:hAnsi="Liberation Serif" w:cs="Liberation Serif;Times New Roman"/>
          <w:b w:val="false"/>
          <w:b w:val="false"/>
          <w:i w:val="false"/>
          <w:i w:val="false"/>
          <w:caps w:val="false"/>
          <w:smallCaps w:val="false"/>
          <w:color w:val="000000"/>
          <w:spacing w:val="0"/>
          <w:sz w:val="24"/>
          <w:szCs w:val="24"/>
        </w:rPr>
      </w:pPr>
      <w:r>
        <w:rPr>
          <w:rFonts w:cs="Liberation Serif;Times New Roman" w:ascii="Liberation Serif" w:hAnsi="Liberation Serif"/>
          <w:b w:val="false"/>
          <w:i w:val="false"/>
          <w:caps w:val="false"/>
          <w:smallCaps w:val="false"/>
          <w:color w:val="000000"/>
          <w:spacing w:val="0"/>
          <w:sz w:val="24"/>
          <w:szCs w:val="24"/>
        </w:rPr>
        <w:t xml:space="preserve">Declaration 4.2 - concern </w:t>
      </w:r>
      <w:r>
        <w:rPr>
          <w:rFonts w:cs="Liberation Serif;Times New Roman" w:ascii="Liberation Serif" w:hAnsi="Liberation Serif"/>
          <w:b w:val="false"/>
          <w:i w:val="false"/>
          <w:caps w:val="false"/>
          <w:smallCaps w:val="false"/>
          <w:color w:val="000000"/>
          <w:spacing w:val="0"/>
          <w:sz w:val="24"/>
          <w:szCs w:val="24"/>
        </w:rPr>
        <w:t xml:space="preserve">was expressed </w:t>
      </w:r>
      <w:r>
        <w:rPr>
          <w:rFonts w:cs="Liberation Serif;Times New Roman" w:ascii="Liberation Serif" w:hAnsi="Liberation Serif"/>
          <w:b w:val="false"/>
          <w:i w:val="false"/>
          <w:caps w:val="false"/>
          <w:smallCaps w:val="false"/>
          <w:color w:val="000000"/>
          <w:spacing w:val="0"/>
          <w:sz w:val="24"/>
          <w:szCs w:val="24"/>
        </w:rPr>
        <w:t xml:space="preserve">about </w:t>
      </w:r>
      <w:r>
        <w:rPr>
          <w:rFonts w:cs="Liberation Serif;Times New Roman" w:ascii="Liberation Serif" w:hAnsi="Liberation Serif"/>
          <w:b w:val="false"/>
          <w:i w:val="false"/>
          <w:caps w:val="false"/>
          <w:smallCaps w:val="false"/>
          <w:color w:val="000000"/>
          <w:spacing w:val="0"/>
          <w:sz w:val="24"/>
          <w:szCs w:val="24"/>
        </w:rPr>
        <w:t>this section show</w:t>
      </w:r>
      <w:r>
        <w:rPr>
          <w:rFonts w:cs="Liberation Serif;Times New Roman" w:ascii="Liberation Serif" w:hAnsi="Liberation Serif"/>
          <w:b w:val="false"/>
          <w:i w:val="false"/>
          <w:caps w:val="false"/>
          <w:smallCaps w:val="false"/>
          <w:color w:val="000000"/>
          <w:spacing w:val="0"/>
          <w:sz w:val="24"/>
          <w:szCs w:val="24"/>
        </w:rPr>
        <w:t xml:space="preserve">ing 27 </w:t>
      </w:r>
      <w:r>
        <w:rPr>
          <w:rFonts w:cs="Liberation Serif;Times New Roman" w:ascii="Liberation Serif" w:hAnsi="Liberation Serif"/>
          <w:b w:val="false"/>
          <w:i w:val="false"/>
          <w:caps w:val="false"/>
          <w:smallCaps w:val="false"/>
          <w:color w:val="000000"/>
          <w:spacing w:val="0"/>
          <w:sz w:val="24"/>
          <w:szCs w:val="24"/>
        </w:rPr>
        <w:t xml:space="preserve">rather than 26 </w:t>
      </w:r>
      <w:r>
        <w:rPr>
          <w:rFonts w:cs="Liberation Serif;Times New Roman" w:ascii="Liberation Serif" w:hAnsi="Liberation Serif"/>
          <w:b w:val="false"/>
          <w:i w:val="false"/>
          <w:caps w:val="false"/>
          <w:smallCaps w:val="false"/>
          <w:color w:val="000000"/>
          <w:spacing w:val="0"/>
          <w:sz w:val="24"/>
          <w:szCs w:val="24"/>
        </w:rPr>
        <w:t xml:space="preserve">residential units.  </w:t>
      </w:r>
      <w:r>
        <w:rPr>
          <w:rFonts w:cs="Liberation Serif;Times New Roman" w:ascii="Liberation Serif" w:hAnsi="Liberation Serif"/>
          <w:b w:val="false"/>
          <w:i w:val="false"/>
          <w:caps w:val="false"/>
          <w:smallCaps w:val="false"/>
          <w:color w:val="000000"/>
          <w:spacing w:val="0"/>
          <w:sz w:val="24"/>
          <w:szCs w:val="24"/>
        </w:rPr>
        <w:t xml:space="preserve">Per attorneys this is still the appropriate term for the common house.  </w:t>
      </w:r>
      <w:r>
        <w:rPr>
          <w:rFonts w:cs="Liberation Serif;Times New Roman" w:ascii="Liberation Serif" w:hAnsi="Liberation Serif"/>
          <w:b w:val="false"/>
          <w:i w:val="false"/>
          <w:caps w:val="false"/>
          <w:smallCaps w:val="false"/>
          <w:color w:val="000000"/>
          <w:spacing w:val="0"/>
          <w:sz w:val="24"/>
          <w:szCs w:val="24"/>
        </w:rPr>
        <w:t>Will be changed by attorneys in V</w:t>
      </w:r>
      <w:r>
        <w:rPr>
          <w:rFonts w:cs="Liberation Serif;Times New Roman" w:ascii="Liberation Serif" w:hAnsi="Liberation Serif"/>
          <w:b w:val="false"/>
          <w:i w:val="false"/>
          <w:caps w:val="false"/>
          <w:smallCaps w:val="false"/>
          <w:color w:val="000000"/>
          <w:spacing w:val="0"/>
          <w:sz w:val="24"/>
          <w:szCs w:val="24"/>
        </w:rPr>
        <w:t xml:space="preserve">ersion </w:t>
      </w:r>
      <w:r>
        <w:rPr>
          <w:rFonts w:cs="Liberation Serif;Times New Roman" w:ascii="Liberation Serif" w:hAnsi="Liberation Serif"/>
          <w:b w:val="false"/>
          <w:i w:val="false"/>
          <w:caps w:val="false"/>
          <w:smallCaps w:val="false"/>
          <w:color w:val="000000"/>
          <w:spacing w:val="0"/>
          <w:sz w:val="24"/>
          <w:szCs w:val="24"/>
        </w:rPr>
        <w:t xml:space="preserve">7  to “27 units, one of which is a common house owned by the HOA”  </w:t>
      </w:r>
    </w:p>
    <w:p>
      <w:pPr>
        <w:pStyle w:val="Normal"/>
        <w:widowControl/>
        <w:bidi w:val="0"/>
        <w:ind w:left="0" w:right="0" w:hanging="0"/>
        <w:jc w:val="left"/>
        <w:rPr>
          <w:rFonts w:ascii="Liberation Serif" w:hAnsi="Liberation Serif"/>
          <w:sz w:val="24"/>
          <w:szCs w:val="24"/>
        </w:rPr>
      </w:pPr>
      <w:r>
        <w:rPr>
          <w:rFonts w:cs="Liberation Serif;Times New Roman" w:ascii="Liberation Serif" w:hAnsi="Liberation Serif"/>
          <w:b w:val="false"/>
          <w:i w:val="false"/>
          <w:caps w:val="false"/>
          <w:smallCaps w:val="false"/>
          <w:color w:val="000000"/>
          <w:spacing w:val="0"/>
          <w:sz w:val="24"/>
          <w:szCs w:val="24"/>
        </w:rPr>
        <w:t xml:space="preserve">In Declaration 4.1, description of Unit N </w:t>
      </w:r>
      <w:r>
        <w:rPr>
          <w:rFonts w:cs="Liberation Serif;Times New Roman" w:ascii="Liberation Serif" w:hAnsi="Liberation Serif"/>
          <w:b w:val="false"/>
          <w:i w:val="false"/>
          <w:caps w:val="false"/>
          <w:smallCaps w:val="false"/>
          <w:color w:val="000000"/>
          <w:spacing w:val="0"/>
          <w:sz w:val="24"/>
          <w:szCs w:val="24"/>
        </w:rPr>
        <w:t xml:space="preserve">(common house) in Version 7 </w:t>
      </w:r>
      <w:r>
        <w:rPr>
          <w:rFonts w:cs="Liberation Serif;Times New Roman" w:ascii="Liberation Serif" w:hAnsi="Liberation Serif"/>
          <w:b w:val="false"/>
          <w:i w:val="false"/>
          <w:caps w:val="false"/>
          <w:smallCaps w:val="false"/>
          <w:color w:val="000000"/>
          <w:spacing w:val="0"/>
          <w:sz w:val="24"/>
          <w:szCs w:val="24"/>
        </w:rPr>
        <w:t>will add “owned by the HOA”</w:t>
      </w:r>
    </w:p>
    <w:p>
      <w:pPr>
        <w:pStyle w:val="Normal"/>
        <w:widowControl/>
        <w:bidi w:val="0"/>
        <w:ind w:left="0" w:right="0" w:hanging="0"/>
        <w:jc w:val="left"/>
        <w:rPr>
          <w:rFonts w:ascii="Liberation Serif" w:hAnsi="Liberation Serif" w:cs="Liberation Serif;Times New Roman"/>
          <w:b w:val="false"/>
          <w:b w:val="false"/>
          <w:i w:val="false"/>
          <w:i w:val="false"/>
          <w:caps w:val="false"/>
          <w:smallCaps w:val="false"/>
          <w:color w:val="000000"/>
          <w:spacing w:val="0"/>
          <w:sz w:val="24"/>
          <w:szCs w:val="24"/>
        </w:rPr>
      </w:pPr>
      <w:r>
        <w:rPr>
          <w:rFonts w:cs="Liberation Serif;Times New Roman" w:ascii="Liberation Serif" w:hAnsi="Liberation Serif"/>
          <w:b w:val="false"/>
          <w:i w:val="false"/>
          <w:caps w:val="false"/>
          <w:smallCaps w:val="false"/>
          <w:color w:val="000000"/>
          <w:spacing w:val="0"/>
          <w:sz w:val="24"/>
          <w:szCs w:val="24"/>
        </w:rPr>
        <w:t>Need to have language exempting Unit N from dues assessments</w:t>
      </w:r>
    </w:p>
    <w:p>
      <w:pPr>
        <w:pStyle w:val="Normal"/>
        <w:widowControl/>
        <w:bidi w:val="0"/>
        <w:ind w:left="0" w:right="0" w:hanging="0"/>
        <w:jc w:val="left"/>
        <w:rPr>
          <w:rFonts w:ascii="Liberation Serif" w:hAnsi="Liberation Serif"/>
          <w:sz w:val="24"/>
          <w:szCs w:val="24"/>
        </w:rPr>
      </w:pPr>
      <w:r>
        <w:rPr>
          <w:rFonts w:cs="Liberation Serif;Times New Roman" w:ascii="Liberation Serif" w:hAnsi="Liberation Serif"/>
          <w:b w:val="false"/>
          <w:i w:val="false"/>
          <w:caps w:val="false"/>
          <w:smallCaps w:val="false"/>
          <w:color w:val="000000"/>
          <w:spacing w:val="0"/>
          <w:sz w:val="24"/>
          <w:szCs w:val="24"/>
        </w:rPr>
        <w:t xml:space="preserve">Declaration 7.2.5 – </w:t>
      </w:r>
      <w:r>
        <w:rPr>
          <w:rFonts w:cs="Liberation Serif;Times New Roman" w:ascii="Liberation Serif" w:hAnsi="Liberation Serif"/>
          <w:b w:val="false"/>
          <w:i w:val="false"/>
          <w:caps w:val="false"/>
          <w:smallCaps w:val="false"/>
          <w:color w:val="000000"/>
          <w:spacing w:val="0"/>
          <w:sz w:val="24"/>
          <w:szCs w:val="24"/>
        </w:rPr>
        <w:t>In Version 7 “</w:t>
      </w:r>
      <w:r>
        <w:rPr>
          <w:rFonts w:cs="Liberation Serif;Times New Roman" w:ascii="Liberation Serif" w:hAnsi="Liberation Serif"/>
          <w:b w:val="false"/>
          <w:i w:val="false"/>
          <w:caps w:val="false"/>
          <w:smallCaps w:val="false"/>
          <w:color w:val="000000"/>
          <w:spacing w:val="0"/>
          <w:sz w:val="24"/>
          <w:szCs w:val="24"/>
        </w:rPr>
        <w:t xml:space="preserve">Stairway” </w:t>
      </w:r>
      <w:r>
        <w:rPr>
          <w:rFonts w:cs="Liberation Serif;Times New Roman" w:ascii="Liberation Serif" w:hAnsi="Liberation Serif"/>
          <w:b w:val="false"/>
          <w:i w:val="false"/>
          <w:caps w:val="false"/>
          <w:smallCaps w:val="false"/>
          <w:color w:val="000000"/>
          <w:spacing w:val="0"/>
          <w:sz w:val="24"/>
          <w:szCs w:val="24"/>
        </w:rPr>
        <w:t xml:space="preserve">will be </w:t>
      </w:r>
      <w:r>
        <w:rPr>
          <w:rFonts w:cs="Liberation Serif;Times New Roman" w:ascii="Liberation Serif" w:hAnsi="Liberation Serif"/>
          <w:b w:val="false"/>
          <w:i w:val="false"/>
          <w:caps w:val="false"/>
          <w:smallCaps w:val="false"/>
          <w:color w:val="000000"/>
          <w:spacing w:val="0"/>
          <w:sz w:val="24"/>
          <w:szCs w:val="24"/>
        </w:rPr>
        <w:t xml:space="preserve">changed to “Stairwell” because bike storage and closets </w:t>
      </w:r>
      <w:r>
        <w:rPr>
          <w:rFonts w:cs="Liberation Serif;Times New Roman" w:ascii="Liberation Serif" w:hAnsi="Liberation Serif"/>
          <w:b w:val="false"/>
          <w:i w:val="false"/>
          <w:caps w:val="false"/>
          <w:smallCaps w:val="false"/>
          <w:color w:val="000000"/>
          <w:spacing w:val="0"/>
          <w:sz w:val="24"/>
          <w:szCs w:val="24"/>
        </w:rPr>
        <w:t xml:space="preserve">in the quad building </w:t>
      </w:r>
      <w:r>
        <w:rPr>
          <w:rFonts w:cs="Liberation Serif;Times New Roman" w:ascii="Liberation Serif" w:hAnsi="Liberation Serif"/>
          <w:b w:val="false"/>
          <w:i w:val="false"/>
          <w:caps w:val="false"/>
          <w:smallCaps w:val="false"/>
          <w:color w:val="000000"/>
          <w:spacing w:val="0"/>
          <w:sz w:val="24"/>
          <w:szCs w:val="24"/>
        </w:rPr>
        <w:t>need to be included as common elements.</w:t>
      </w:r>
    </w:p>
    <w:p>
      <w:pPr>
        <w:pStyle w:val="Normal"/>
        <w:widowControl/>
        <w:bidi w:val="0"/>
        <w:ind w:left="0" w:right="0" w:hanging="0"/>
        <w:jc w:val="left"/>
        <w:rPr>
          <w:rFonts w:ascii="Liberation Serif" w:hAnsi="Liberation Serif"/>
          <w:sz w:val="24"/>
          <w:szCs w:val="24"/>
        </w:rPr>
      </w:pPr>
      <w:r>
        <w:rPr>
          <w:rFonts w:cs="Liberation Serif;Times New Roman" w:ascii="Liberation Serif" w:hAnsi="Liberation Serif"/>
          <w:b w:val="false"/>
          <w:i w:val="false"/>
          <w:caps w:val="false"/>
          <w:smallCaps w:val="false"/>
          <w:color w:val="000000"/>
          <w:spacing w:val="0"/>
          <w:sz w:val="24"/>
          <w:szCs w:val="24"/>
        </w:rPr>
        <w:t xml:space="preserve">Declaration 5.2 – asking </w:t>
      </w:r>
      <w:r>
        <w:rPr>
          <w:rFonts w:cs="Liberation Serif;Times New Roman" w:ascii="Liberation Serif" w:hAnsi="Liberation Serif"/>
          <w:b w:val="false"/>
          <w:i w:val="false"/>
          <w:caps w:val="false"/>
          <w:smallCaps w:val="false"/>
          <w:color w:val="000000"/>
          <w:spacing w:val="0"/>
          <w:sz w:val="24"/>
          <w:szCs w:val="24"/>
        </w:rPr>
        <w:t>for HOA vote to</w:t>
      </w:r>
      <w:r>
        <w:rPr>
          <w:rFonts w:cs="Liberation Serif;Times New Roman" w:ascii="Liberation Serif" w:hAnsi="Liberation Serif"/>
          <w:b w:val="false"/>
          <w:i w:val="false"/>
          <w:caps w:val="false"/>
          <w:smallCaps w:val="false"/>
          <w:color w:val="000000"/>
          <w:spacing w:val="0"/>
          <w:sz w:val="24"/>
          <w:szCs w:val="24"/>
        </w:rPr>
        <w:t xml:space="preserve"> agree to accept this language </w:t>
      </w:r>
      <w:r>
        <w:rPr>
          <w:rFonts w:cs="Liberation Serif;Times New Roman" w:ascii="Liberation Serif" w:hAnsi="Liberation Serif"/>
          <w:b w:val="false"/>
          <w:i w:val="false"/>
          <w:caps w:val="false"/>
          <w:smallCaps w:val="false"/>
          <w:color w:val="000000"/>
          <w:spacing w:val="0"/>
          <w:sz w:val="24"/>
          <w:szCs w:val="24"/>
        </w:rPr>
        <w:t>in Version 6:</w:t>
      </w:r>
      <w:r>
        <w:rPr>
          <w:rFonts w:cs="Liberation Serif;Times New Roman" w:ascii="Liberation Serif" w:hAnsi="Liberation Serif"/>
          <w:b w:val="false"/>
          <w:i w:val="false"/>
          <w:caps w:val="false"/>
          <w:smallCaps w:val="false"/>
          <w:color w:val="000000"/>
          <w:spacing w:val="0"/>
          <w:sz w:val="24"/>
          <w:szCs w:val="24"/>
        </w:rPr>
        <w:t xml:space="preserve"> “...to their outlets located within the Units.”  Still disagreement about how to interpret this </w:t>
      </w:r>
      <w:r>
        <w:rPr>
          <w:rFonts w:cs="Liberation Serif;Times New Roman" w:ascii="Liberation Serif" w:hAnsi="Liberation Serif"/>
          <w:b w:val="false"/>
          <w:i w:val="false"/>
          <w:caps w:val="false"/>
          <w:smallCaps w:val="false"/>
          <w:color w:val="000000"/>
          <w:spacing w:val="0"/>
          <w:sz w:val="24"/>
          <w:szCs w:val="24"/>
        </w:rPr>
        <w:t xml:space="preserve">and whether space between the studs is HOA responsibility - </w:t>
      </w:r>
      <w:r>
        <w:rPr>
          <w:rFonts w:cs="Liberation Serif;Times New Roman" w:ascii="Liberation Serif" w:hAnsi="Liberation Serif"/>
          <w:b w:val="false"/>
          <w:i w:val="false"/>
          <w:caps w:val="false"/>
          <w:smallCaps w:val="false"/>
          <w:color w:val="000000"/>
          <w:spacing w:val="0"/>
          <w:sz w:val="24"/>
          <w:szCs w:val="24"/>
        </w:rPr>
        <w:t xml:space="preserve">Paul will look further at interpretation.  </w:t>
      </w:r>
      <w:r>
        <w:rPr>
          <w:rFonts w:cs="Liberation Serif;Times New Roman" w:ascii="Liberation Serif" w:hAnsi="Liberation Serif"/>
          <w:b w:val="false"/>
          <w:i w:val="false"/>
          <w:caps w:val="false"/>
          <w:smallCaps w:val="false"/>
          <w:color w:val="000000"/>
          <w:spacing w:val="0"/>
          <w:sz w:val="24"/>
          <w:szCs w:val="24"/>
        </w:rPr>
        <w:t xml:space="preserve">Could run this </w:t>
      </w:r>
      <w:r>
        <w:rPr>
          <w:rFonts w:cs="Liberation Serif;Times New Roman" w:ascii="Liberation Serif" w:hAnsi="Liberation Serif"/>
          <w:b w:val="false"/>
          <w:i w:val="false"/>
          <w:caps w:val="false"/>
          <w:smallCaps w:val="false"/>
          <w:color w:val="000000"/>
          <w:spacing w:val="0"/>
          <w:sz w:val="24"/>
          <w:szCs w:val="24"/>
        </w:rPr>
        <w:t xml:space="preserve">question </w:t>
      </w:r>
      <w:r>
        <w:rPr>
          <w:rFonts w:cs="Liberation Serif;Times New Roman" w:ascii="Liberation Serif" w:hAnsi="Liberation Serif"/>
          <w:b w:val="false"/>
          <w:i w:val="false"/>
          <w:caps w:val="false"/>
          <w:smallCaps w:val="false"/>
          <w:color w:val="000000"/>
          <w:spacing w:val="0"/>
          <w:sz w:val="24"/>
          <w:szCs w:val="24"/>
        </w:rPr>
        <w:t>past State Farm because insurance will ultimately interpret it for a claim.</w:t>
      </w:r>
    </w:p>
    <w:p>
      <w:pPr>
        <w:pStyle w:val="Normal"/>
        <w:widowControl/>
        <w:bidi w:val="0"/>
        <w:ind w:left="0" w:right="0" w:hanging="0"/>
        <w:jc w:val="left"/>
        <w:rPr>
          <w:rFonts w:ascii="Liberation Serif" w:hAnsi="Liberation Serif"/>
          <w:sz w:val="24"/>
          <w:szCs w:val="24"/>
          <w:highlight w:val="yellow"/>
          <w14:ligatures w14:val="none"/>
        </w:rPr>
      </w:pPr>
      <w:r>
        <w:rPr>
          <w:rFonts w:cs="Liberation Serif;Times New Roman" w:ascii="Liberation Serif" w:hAnsi="Liberation Serif"/>
          <w:b w:val="false"/>
          <w:i w:val="false"/>
          <w:caps w:val="false"/>
          <w:smallCaps w:val="false"/>
          <w:color w:val="000000"/>
          <w:spacing w:val="0"/>
          <w:sz w:val="24"/>
          <w:szCs w:val="24"/>
          <w:highlight w:val="yellow"/>
          <w14:ligatures w14:val="none"/>
        </w:rPr>
        <w:t xml:space="preserve">Vote </w:t>
      </w:r>
      <w:r>
        <w:rPr>
          <w:rFonts w:cs="Liberation Serif;Times New Roman" w:ascii="Liberation Serif" w:hAnsi="Liberation Serif"/>
          <w:b w:val="false"/>
          <w:i w:val="false"/>
          <w:caps w:val="false"/>
          <w:smallCaps w:val="false"/>
          <w:color w:val="000000"/>
          <w:spacing w:val="0"/>
          <w:sz w:val="24"/>
          <w:szCs w:val="24"/>
          <w:highlight w:val="yellow"/>
          <w14:ligatures w14:val="none"/>
        </w:rPr>
        <w:t>on accepting current language for 5.2</w:t>
      </w:r>
      <w:r>
        <w:rPr>
          <w:rFonts w:cs="Liberation Serif;Times New Roman" w:ascii="Liberation Serif" w:hAnsi="Liberation Serif"/>
          <w:b w:val="false"/>
          <w:i w:val="false"/>
          <w:caps w:val="false"/>
          <w:smallCaps w:val="false"/>
          <w:color w:val="000000"/>
          <w:spacing w:val="0"/>
          <w:sz w:val="24"/>
          <w:szCs w:val="24"/>
          <w:highlight w:val="yellow"/>
          <w14:ligatures w14:val="none"/>
        </w:rPr>
        <w:t>: (threshold is 16 for Declaration) Ann</w:t>
      </w:r>
      <w:r>
        <w:rPr>
          <w:rFonts w:cs="Liberation Serif;Times New Roman" w:ascii="Liberation Serif" w:hAnsi="Liberation Serif"/>
          <w:b w:val="false"/>
          <w:i w:val="false"/>
          <w:caps w:val="false"/>
          <w:smallCaps w:val="false"/>
          <w:color w:val="000000"/>
          <w:spacing w:val="0"/>
          <w:sz w:val="24"/>
          <w:szCs w:val="24"/>
          <w:highlight w:val="yellow"/>
          <w14:ligatures w14:val="none"/>
        </w:rPr>
        <w:t>e</w:t>
      </w:r>
      <w:r>
        <w:rPr>
          <w:rFonts w:cs="Liberation Serif;Times New Roman" w:ascii="Liberation Serif" w:hAnsi="Liberation Serif"/>
          <w:b w:val="false"/>
          <w:i w:val="false"/>
          <w:caps w:val="false"/>
          <w:smallCaps w:val="false"/>
          <w:color w:val="000000"/>
          <w:spacing w:val="0"/>
          <w:sz w:val="24"/>
          <w:szCs w:val="24"/>
          <w:highlight w:val="yellow"/>
          <w14:ligatures w14:val="none"/>
        </w:rPr>
        <w:t xml:space="preserve"> abstained, other 16 in favor, none against. Passed.</w:t>
      </w:r>
    </w:p>
    <w:p>
      <w:pPr>
        <w:pStyle w:val="Normal"/>
        <w:widowControl/>
        <w:bidi w:val="0"/>
        <w:ind w:left="0" w:right="0" w:hanging="0"/>
        <w:jc w:val="left"/>
        <w:rPr>
          <w:rFonts w:ascii="Liberation Serif" w:hAnsi="Liberation Serif" w:cs="Liberation Serif;Times New Roman"/>
          <w:color w:val="000000"/>
          <w:sz w:val="24"/>
          <w:szCs w:val="24"/>
        </w:rPr>
      </w:pPr>
      <w:r>
        <w:rPr>
          <w:rFonts w:cs="Liberation Serif;Times New Roman" w:ascii="Liberation Serif" w:hAnsi="Liberation Serif"/>
          <w:b w:val="false"/>
          <w:i w:val="false"/>
          <w:caps w:val="false"/>
          <w:smallCaps w:val="false"/>
          <w:color w:val="000000"/>
          <w:spacing w:val="0"/>
          <w:sz w:val="24"/>
          <w:szCs w:val="24"/>
        </w:rPr>
        <w:t xml:space="preserve">Definitions – Proposing adding the </w:t>
      </w:r>
      <w:r>
        <w:rPr>
          <w:rFonts w:cs="Liberation Serif;Times New Roman" w:ascii="Liberation Serif" w:hAnsi="Liberation Serif"/>
          <w:b w:val="false"/>
          <w:i w:val="false"/>
          <w:caps w:val="false"/>
          <w:smallCaps w:val="false"/>
          <w:color w:val="000000"/>
          <w:spacing w:val="0"/>
          <w:sz w:val="24"/>
          <w:szCs w:val="24"/>
        </w:rPr>
        <w:t xml:space="preserve">following </w:t>
      </w:r>
      <w:r>
        <w:rPr>
          <w:rFonts w:cs="Liberation Serif;Times New Roman" w:ascii="Liberation Serif" w:hAnsi="Liberation Serif"/>
          <w:b w:val="false"/>
          <w:i w:val="false"/>
          <w:caps w:val="false"/>
          <w:smallCaps w:val="false"/>
          <w:color w:val="000000"/>
          <w:spacing w:val="0"/>
          <w:sz w:val="24"/>
          <w:szCs w:val="24"/>
        </w:rPr>
        <w:t xml:space="preserve">definitions to </w:t>
      </w:r>
      <w:r>
        <w:rPr>
          <w:rFonts w:cs="Liberation Serif;Times New Roman" w:ascii="Liberation Serif" w:hAnsi="Liberation Serif"/>
          <w:b w:val="false"/>
          <w:i w:val="false"/>
          <w:caps w:val="false"/>
          <w:smallCaps w:val="false"/>
          <w:color w:val="000000"/>
          <w:spacing w:val="0"/>
          <w:sz w:val="24"/>
          <w:szCs w:val="24"/>
        </w:rPr>
        <w:t>Article</w:t>
      </w:r>
      <w:r>
        <w:rPr>
          <w:rFonts w:cs="Liberation Serif;Times New Roman" w:ascii="Liberation Serif" w:hAnsi="Liberation Serif"/>
          <w:b w:val="false"/>
          <w:i w:val="false"/>
          <w:caps w:val="false"/>
          <w:smallCaps w:val="false"/>
          <w:color w:val="000000"/>
          <w:spacing w:val="0"/>
          <w:sz w:val="24"/>
          <w:szCs w:val="24"/>
        </w:rPr>
        <w:t xml:space="preserve"> 1 of declaration </w:t>
      </w:r>
      <w:r>
        <w:rPr>
          <w:rFonts w:cs="Liberation Serif;Times New Roman" w:ascii="Liberation Serif" w:hAnsi="Liberation Serif"/>
          <w:b w:val="false"/>
          <w:i w:val="false"/>
          <w:caps w:val="false"/>
          <w:smallCaps w:val="false"/>
          <w:color w:val="000000"/>
          <w:spacing w:val="0"/>
          <w:sz w:val="24"/>
          <w:szCs w:val="24"/>
        </w:rPr>
        <w:t xml:space="preserve">(probably </w:t>
      </w:r>
      <w:r>
        <w:rPr>
          <w:rFonts w:cs="Liberation Serif;Times New Roman" w:ascii="Liberation Serif" w:hAnsi="Liberation Serif"/>
          <w:b w:val="false"/>
          <w:i w:val="false"/>
          <w:caps w:val="false"/>
          <w:smallCaps w:val="false"/>
          <w:color w:val="000000"/>
          <w:spacing w:val="0"/>
          <w:sz w:val="24"/>
          <w:szCs w:val="24"/>
        </w:rPr>
        <w:t>after 1.9</w:t>
      </w:r>
      <w:r>
        <w:rPr>
          <w:rFonts w:cs="Liberation Serif;Times New Roman" w:ascii="Liberation Serif" w:hAnsi="Liberation Serif"/>
          <w:b w:val="false"/>
          <w:i w:val="false"/>
          <w:caps w:val="false"/>
          <w:smallCaps w:val="false"/>
          <w:color w:val="000000"/>
          <w:spacing w:val="0"/>
          <w:sz w:val="24"/>
          <w:szCs w:val="24"/>
        </w:rPr>
        <w:t xml:space="preserve">) </w:t>
      </w:r>
      <w:r>
        <w:rPr>
          <w:rFonts w:cs="Liberation Serif;Times New Roman" w:ascii="Liberation Serif" w:hAnsi="Liberation Serif"/>
          <w:b w:val="false"/>
          <w:i w:val="false"/>
          <w:caps w:val="false"/>
          <w:smallCaps w:val="false"/>
          <w:color w:val="000000"/>
          <w:spacing w:val="0"/>
          <w:sz w:val="24"/>
          <w:szCs w:val="24"/>
        </w:rPr>
        <w:t>and to bylaws:</w:t>
      </w:r>
    </w:p>
    <w:p>
      <w:pPr>
        <w:pStyle w:val="Normal"/>
        <w:widowControl/>
        <w:bidi w:val="0"/>
        <w:ind w:left="0" w:right="0" w:hanging="0"/>
        <w:jc w:val="left"/>
        <w:rPr>
          <w:rFonts w:ascii="Liberation Serif" w:hAnsi="Liberation Serif"/>
          <w:sz w:val="24"/>
          <w:szCs w:val="24"/>
        </w:rPr>
      </w:pPr>
      <w:r>
        <w:rPr>
          <w:rFonts w:eastAsia="Liberation Serif;Times New Roman" w:cs="Liberation Serif;Times New Roman" w:ascii="Liberation Serif" w:hAnsi="Liberation Serif"/>
          <w:b w:val="false"/>
          <w:i w:val="false"/>
          <w:caps w:val="false"/>
          <w:smallCaps w:val="false"/>
          <w:color w:val="000000"/>
          <w:spacing w:val="0"/>
          <w:sz w:val="24"/>
          <w:szCs w:val="24"/>
        </w:rPr>
        <w:t xml:space="preserve"> </w:t>
      </w:r>
      <w:r>
        <w:rPr>
          <w:rFonts w:cs="Liberation Serif;Times New Roman" w:ascii="Liberation Serif" w:hAnsi="Liberation Serif"/>
          <w:b w:val="false"/>
          <w:i w:val="false"/>
          <w:caps w:val="false"/>
          <w:smallCaps w:val="false"/>
          <w:color w:val="000000"/>
          <w:spacing w:val="0"/>
          <w:sz w:val="24"/>
          <w:szCs w:val="24"/>
        </w:rPr>
        <w:t>Association Member: Each unit owner (and co-owner) shall be a member of the Association</w:t>
      </w:r>
    </w:p>
    <w:p>
      <w:pPr>
        <w:pStyle w:val="Normal"/>
        <w:widowControl/>
        <w:bidi w:val="0"/>
        <w:ind w:left="0" w:right="0" w:hanging="0"/>
        <w:jc w:val="left"/>
        <w:rPr>
          <w:rFonts w:ascii="Liberation Serif" w:hAnsi="Liberation Serif"/>
          <w:sz w:val="24"/>
          <w:szCs w:val="24"/>
        </w:rPr>
      </w:pPr>
      <w:r>
        <w:rPr>
          <w:rFonts w:cs="Liberation Serif;Times New Roman" w:ascii="Liberation Serif" w:hAnsi="Liberation Serif"/>
          <w:color w:val="000000"/>
          <w:sz w:val="24"/>
          <w:szCs w:val="24"/>
        </w:rPr>
        <w:t>Board of Directors: The number of Directors shall be equal to the number of active units of the Condominium.</w:t>
      </w:r>
    </w:p>
    <w:p>
      <w:pPr>
        <w:pStyle w:val="Normal"/>
        <w:widowControl/>
        <w:bidi w:val="0"/>
        <w:ind w:left="0" w:right="0" w:hanging="0"/>
        <w:jc w:val="left"/>
        <w:rPr>
          <w:rFonts w:ascii="Liberation Serif" w:hAnsi="Liberation Serif"/>
          <w:sz w:val="24"/>
          <w:szCs w:val="24"/>
        </w:rPr>
      </w:pPr>
      <w:r>
        <w:rPr>
          <w:rFonts w:cs="Liberation Serif;Times New Roman" w:ascii="Liberation Serif" w:hAnsi="Liberation Serif"/>
          <w:color w:val="000000"/>
          <w:sz w:val="24"/>
          <w:szCs w:val="24"/>
          <w:highlight w:val="yellow"/>
          <w14:ligatures w14:val="none"/>
        </w:rPr>
        <w:t xml:space="preserve">Vote </w:t>
      </w:r>
      <w:r>
        <w:rPr>
          <w:rFonts w:cs="Liberation Serif;Times New Roman" w:ascii="Liberation Serif" w:hAnsi="Liberation Serif"/>
          <w:color w:val="000000"/>
          <w:sz w:val="24"/>
          <w:szCs w:val="24"/>
          <w:highlight w:val="yellow"/>
          <w14:ligatures w14:val="none"/>
        </w:rPr>
        <w:t>on adding definitions to Article 1</w:t>
      </w:r>
      <w:r>
        <w:rPr>
          <w:rFonts w:cs="Liberation Serif;Times New Roman" w:ascii="Liberation Serif" w:hAnsi="Liberation Serif"/>
          <w:color w:val="000000"/>
          <w:sz w:val="24"/>
          <w:szCs w:val="24"/>
          <w:highlight w:val="yellow"/>
          <w14:ligatures w14:val="none"/>
        </w:rPr>
        <w:t>: 17 in favor, none against. Passed.</w:t>
      </w:r>
    </w:p>
    <w:p>
      <w:pPr>
        <w:pStyle w:val="Normal"/>
        <w:widowControl/>
        <w:bidi w:val="0"/>
        <w:ind w:left="0" w:right="0" w:hanging="0"/>
        <w:jc w:val="left"/>
        <w:rPr>
          <w:rFonts w:ascii="Liberation Serif" w:hAnsi="Liberation Serif" w:cs="Liberation Serif;Times New Roman"/>
          <w:color w:val="000000"/>
          <w:sz w:val="24"/>
          <w:szCs w:val="24"/>
        </w:rPr>
      </w:pPr>
      <w:r>
        <w:rPr>
          <w:rFonts w:cs="Liberation Serif;Times New Roman" w:ascii="Liberation Serif" w:hAnsi="Liberation Serif"/>
          <w:color w:val="000000"/>
          <w:sz w:val="24"/>
          <w:szCs w:val="24"/>
        </w:rPr>
        <w:t>Further discussion:</w:t>
      </w:r>
    </w:p>
    <w:p>
      <w:pPr>
        <w:pStyle w:val="Normal"/>
        <w:widowControl/>
        <w:bidi w:val="0"/>
        <w:ind w:left="0" w:right="0" w:hanging="0"/>
        <w:jc w:val="left"/>
        <w:rPr>
          <w:rFonts w:ascii="Liberation Serif" w:hAnsi="Liberation Serif" w:cs="Liberation Serif;Times New Roman"/>
          <w:color w:val="000000"/>
          <w:sz w:val="24"/>
          <w:szCs w:val="24"/>
        </w:rPr>
      </w:pPr>
      <w:r>
        <w:rPr>
          <w:rFonts w:cs="Liberation Serif;Times New Roman" w:ascii="Liberation Serif" w:hAnsi="Liberation Serif"/>
          <w:color w:val="000000"/>
          <w:sz w:val="24"/>
          <w:szCs w:val="24"/>
        </w:rPr>
        <w:t>-Renters are not members, although they could be designated as representatives.</w:t>
      </w:r>
    </w:p>
    <w:p>
      <w:pPr>
        <w:pStyle w:val="Normal"/>
        <w:widowControl/>
        <w:shd w:val="clear" w:color="auto" w:fill="FFFFFF"/>
        <w:bidi w:val="0"/>
        <w:spacing w:lineRule="auto" w:line="240" w:before="0" w:after="0"/>
        <w:ind w:left="0" w:right="0" w:hanging="0"/>
        <w:jc w:val="left"/>
        <w:rPr>
          <w:rFonts w:ascii="Liberation Serif" w:hAnsi="Liberation Serif"/>
          <w:b w:val="false"/>
          <w:b w:val="false"/>
          <w:bCs w:val="false"/>
          <w:sz w:val="24"/>
          <w:szCs w:val="24"/>
        </w:rPr>
      </w:pPr>
      <w:r>
        <w:rPr>
          <w:rFonts w:eastAsia="Times New Roman" w:cs="Liberation Serif;Times New Roman" w:ascii="Liberation Serif" w:hAnsi="Liberation Serif"/>
          <w:b w:val="false"/>
          <w:bCs w:val="false"/>
          <w:color w:val="000000"/>
          <w:sz w:val="24"/>
          <w:szCs w:val="24"/>
        </w:rPr>
        <w:t>-D&amp;O insurance – who is covered?  All directors and officers. You can think of a director as a seat that is associated with the unit.</w:t>
      </w:r>
    </w:p>
    <w:p>
      <w:pPr>
        <w:pStyle w:val="Normal"/>
        <w:widowControl/>
        <w:shd w:val="clear" w:color="auto" w:fill="FFFFFF"/>
        <w:bidi w:val="0"/>
        <w:spacing w:lineRule="auto" w:line="240" w:before="0" w:after="0"/>
        <w:ind w:left="0" w:right="0" w:hanging="0"/>
        <w:jc w:val="left"/>
        <w:rPr>
          <w:rFonts w:eastAsia="Times New Roman" w:cs="Liberation Serif;Times New Roman"/>
          <w:color w:val="000000"/>
        </w:rPr>
      </w:pPr>
      <w:r>
        <w:rPr>
          <w:rFonts w:ascii="Liberation Serif" w:hAnsi="Liberation Serif"/>
          <w:b w:val="false"/>
          <w:bCs w:val="false"/>
          <w:sz w:val="24"/>
          <w:szCs w:val="24"/>
        </w:rPr>
      </w:r>
    </w:p>
    <w:p>
      <w:pPr>
        <w:pStyle w:val="Normal"/>
        <w:shd w:val="clear" w:color="auto" w:fill="FFFFFF"/>
        <w:spacing w:lineRule="auto" w:line="240" w:before="0" w:after="0"/>
        <w:rPr>
          <w:rFonts w:ascii="Liberation Serif" w:hAnsi="Liberation Serif" w:eastAsia="Times New Roman" w:cs="Arial"/>
          <w:color w:val="222222"/>
          <w:sz w:val="24"/>
          <w:szCs w:val="24"/>
        </w:rPr>
      </w:pPr>
      <w:r>
        <w:rPr>
          <w:rFonts w:eastAsia="Times New Roman" w:cs="Arial" w:ascii="Liberation Serif" w:hAnsi="Liberation Serif"/>
          <w:color w:val="222222"/>
          <w:sz w:val="24"/>
          <w:szCs w:val="24"/>
        </w:rPr>
        <w:t xml:space="preserve">- </w:t>
      </w:r>
      <w:r>
        <w:rPr>
          <w:rFonts w:eastAsia="Times New Roman" w:cs="Liberation Serif;Times New Roman" w:ascii="Liberation Serif;Times New Roman" w:hAnsi="Liberation Serif;Times New Roman"/>
          <w:color w:val="000000"/>
          <w:sz w:val="24"/>
          <w:szCs w:val="24"/>
        </w:rPr>
        <w:t>Real Estate commissioner needs to approve the declaration before we can finalize it, also needs to weigh in on whether we need to revise the plat.</w:t>
      </w:r>
    </w:p>
    <w:p>
      <w:pPr>
        <w:pStyle w:val="Normal"/>
        <w:widowControl/>
        <w:bidi w:val="0"/>
        <w:ind w:left="0" w:right="0" w:hanging="0"/>
        <w:jc w:val="left"/>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color w:val="000000"/>
          <w:sz w:val="24"/>
          <w:szCs w:val="24"/>
        </w:rPr>
      </w:r>
    </w:p>
    <w:p>
      <w:pPr>
        <w:pStyle w:val="Normal"/>
        <w:widowControl/>
        <w:bidi w:val="0"/>
        <w:ind w:left="0" w:right="0" w:hanging="0"/>
        <w:jc w:val="left"/>
        <w:rPr>
          <w:rFonts w:ascii="Liberation Serif;Times New Roman" w:hAnsi="Liberation Serif;Times New Roman" w:cs="Liberation Serif;Times New Roman"/>
          <w:b/>
          <w:b/>
          <w:bCs/>
          <w:color w:val="000000"/>
          <w:sz w:val="24"/>
          <w:szCs w:val="24"/>
        </w:rPr>
      </w:pPr>
      <w:r>
        <w:rPr>
          <w:rFonts w:cs="Liberation Serif;Times New Roman" w:ascii="Liberation Serif;Times New Roman" w:hAnsi="Liberation Serif;Times New Roman"/>
          <w:b/>
          <w:bCs/>
          <w:color w:val="000000"/>
          <w:sz w:val="24"/>
          <w:szCs w:val="24"/>
        </w:rPr>
        <w:t>Review/Approval of Updated Bylaws, Version 4</w:t>
      </w:r>
    </w:p>
    <w:p>
      <w:pPr>
        <w:pStyle w:val="Normal"/>
        <w:widowControl/>
        <w:bidi w:val="0"/>
        <w:ind w:left="0" w:right="0" w:hanging="0"/>
        <w:jc w:val="left"/>
        <w:rPr>
          <w:rFonts w:ascii="Liberation Serif;Times New Roman" w:hAnsi="Liberation Serif;Times New Roman" w:cs="Liberation Serif;Times New Roman"/>
          <w:b w:val="false"/>
          <w:b w:val="false"/>
          <w:bCs w:val="false"/>
          <w:color w:val="000000"/>
          <w:sz w:val="24"/>
          <w:szCs w:val="24"/>
        </w:rPr>
      </w:pPr>
      <w:r>
        <w:rPr>
          <w:rFonts w:cs="Liberation Serif;Times New Roman" w:ascii="Liberation Serif;Times New Roman" w:hAnsi="Liberation Serif;Times New Roman"/>
          <w:b w:val="false"/>
          <w:bCs w:val="false"/>
          <w:color w:val="000000"/>
          <w:sz w:val="24"/>
          <w:szCs w:val="24"/>
        </w:rPr>
        <w:t>Donna: began the read-through of Version 4 for discussion and approval.</w:t>
      </w:r>
    </w:p>
    <w:p>
      <w:pPr>
        <w:pStyle w:val="Normal"/>
        <w:widowControl/>
        <w:bidi w:val="0"/>
        <w:ind w:left="0" w:right="0" w:hanging="0"/>
        <w:jc w:val="left"/>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color w:val="000000"/>
          <w:sz w:val="24"/>
          <w:szCs w:val="24"/>
        </w:rPr>
        <w:t>Article 1 Plan of Condominium Ownership</w:t>
      </w:r>
    </w:p>
    <w:p>
      <w:pPr>
        <w:pStyle w:val="Normal"/>
        <w:widowControl/>
        <w:bidi w:val="0"/>
        <w:ind w:left="0" w:right="0" w:hanging="0"/>
        <w:jc w:val="left"/>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color w:val="000000"/>
          <w:sz w:val="24"/>
          <w:szCs w:val="24"/>
        </w:rPr>
        <w:t>1.1 Name and Location – removed ORS cite only</w:t>
      </w:r>
    </w:p>
    <w:p>
      <w:pPr>
        <w:pStyle w:val="Normal"/>
        <w:widowControl/>
        <w:bidi w:val="0"/>
        <w:ind w:left="0" w:right="0" w:hanging="0"/>
        <w:jc w:val="left"/>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color w:val="000000"/>
          <w:sz w:val="24"/>
          <w:szCs w:val="24"/>
        </w:rPr>
        <w:t>1.2 Purposes – no change</w:t>
      </w:r>
    </w:p>
    <w:p>
      <w:pPr>
        <w:pStyle w:val="Normal"/>
        <w:widowControl/>
        <w:bidi w:val="0"/>
        <w:ind w:left="0" w:right="0" w:hanging="0"/>
        <w:jc w:val="left"/>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color w:val="000000"/>
          <w:sz w:val="24"/>
          <w:szCs w:val="24"/>
        </w:rPr>
        <w:t>1.3 Applicability of Bylaws.  New text – acquisition, occupancy, or rental constitutes acceptance of bylaws.</w:t>
      </w:r>
    </w:p>
    <w:p>
      <w:pPr>
        <w:pStyle w:val="Normal"/>
        <w:widowControl/>
        <w:bidi w:val="0"/>
        <w:ind w:left="0" w:right="0" w:hanging="0"/>
        <w:jc w:val="left"/>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color w:val="000000"/>
          <w:sz w:val="24"/>
          <w:szCs w:val="24"/>
        </w:rPr>
        <w:t>1.4. Composition of the Association – removed description of declarant.</w:t>
      </w:r>
    </w:p>
    <w:p>
      <w:pPr>
        <w:pStyle w:val="Normal"/>
        <w:widowControl/>
        <w:bidi w:val="0"/>
        <w:ind w:left="0" w:right="0" w:hanging="0"/>
        <w:jc w:val="left"/>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color w:val="000000"/>
          <w:sz w:val="24"/>
          <w:szCs w:val="24"/>
        </w:rPr>
        <w:t>1.5 Incorporation – no change</w:t>
      </w:r>
    </w:p>
    <w:p>
      <w:pPr>
        <w:pStyle w:val="Normal"/>
        <w:widowControl/>
        <w:bidi w:val="0"/>
        <w:ind w:left="0" w:right="0" w:hanging="0"/>
        <w:jc w:val="left"/>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color w:val="000000"/>
          <w:sz w:val="24"/>
          <w:szCs w:val="24"/>
        </w:rPr>
        <w:t>1.6 Definitions – Added text, definitions follow Oregon Condominium Act as supplemented by Declaration.</w:t>
      </w:r>
    </w:p>
    <w:p>
      <w:pPr>
        <w:pStyle w:val="Normal"/>
        <w:widowControl/>
        <w:shd w:val="clear" w:color="auto" w:fill="FFFFFF"/>
        <w:bidi w:val="0"/>
        <w:spacing w:lineRule="auto" w:line="240" w:before="0" w:after="0"/>
        <w:ind w:left="0" w:right="0" w:hanging="0"/>
        <w:jc w:val="left"/>
        <w:rPr>
          <w:rFonts w:ascii="Liberation Serif" w:hAnsi="Liberation Serif" w:eastAsia="Times New Roman" w:cs="Arial"/>
          <w:color w:val="222222"/>
          <w:sz w:val="24"/>
          <w:szCs w:val="24"/>
          <w:highlight w:val="yellow"/>
        </w:rPr>
      </w:pPr>
      <w:r>
        <w:rPr>
          <w:rFonts w:eastAsia="Times New Roman" w:cs="Liberation Serif;Times New Roman" w:ascii="Liberation Serif;Times New Roman" w:hAnsi="Liberation Serif;Times New Roman"/>
          <w:color w:val="000000"/>
          <w:sz w:val="24"/>
          <w:szCs w:val="24"/>
          <w:highlight w:val="yellow"/>
        </w:rPr>
        <w:t xml:space="preserve">Vote on </w:t>
      </w:r>
      <w:r>
        <w:rPr>
          <w:rFonts w:eastAsia="Times New Roman" w:cs="Liberation Serif;Times New Roman" w:ascii="Liberation Serif;Times New Roman" w:hAnsi="Liberation Serif;Times New Roman"/>
          <w:color w:val="000000"/>
          <w:sz w:val="24"/>
          <w:szCs w:val="24"/>
          <w:highlight w:val="yellow"/>
        </w:rPr>
        <w:t xml:space="preserve">accepting </w:t>
      </w:r>
      <w:r>
        <w:rPr>
          <w:rFonts w:eastAsia="Times New Roman" w:cs="Liberation Serif;Times New Roman" w:ascii="Liberation Serif;Times New Roman" w:hAnsi="Liberation Serif;Times New Roman"/>
          <w:color w:val="000000"/>
          <w:sz w:val="24"/>
          <w:szCs w:val="24"/>
          <w:highlight w:val="yellow"/>
        </w:rPr>
        <w:t xml:space="preserve">Article 1 (with added definitions of Association Member and Board of Directors </w:t>
      </w:r>
      <w:r>
        <w:rPr>
          <w:rFonts w:eastAsia="Times New Roman" w:cs="Liberation Serif;Times New Roman" w:ascii="Liberation Serif;Times New Roman" w:hAnsi="Liberation Serif;Times New Roman"/>
          <w:color w:val="000000"/>
          <w:sz w:val="24"/>
          <w:szCs w:val="24"/>
          <w:highlight w:val="yellow"/>
        </w:rPr>
        <w:t>as discussed above</w:t>
      </w:r>
      <w:r>
        <w:rPr>
          <w:rFonts w:eastAsia="Times New Roman" w:cs="Liberation Serif;Times New Roman" w:ascii="Liberation Serif;Times New Roman" w:hAnsi="Liberation Serif;Times New Roman"/>
          <w:color w:val="000000"/>
          <w:sz w:val="24"/>
          <w:szCs w:val="24"/>
          <w:highlight w:val="yellow"/>
        </w:rPr>
        <w:t xml:space="preserve">) – (threshold is 14 for bylaws </w:t>
      </w:r>
      <w:r>
        <w:rPr>
          <w:rFonts w:eastAsia="Times New Roman" w:cs="Liberation Serif;Times New Roman" w:ascii="Liberation Serif;Times New Roman" w:hAnsi="Liberation Serif;Times New Roman"/>
          <w:color w:val="000000"/>
          <w:sz w:val="24"/>
          <w:szCs w:val="24"/>
          <w:highlight w:val="yellow"/>
        </w:rPr>
        <w:t>approval</w:t>
      </w:r>
      <w:r>
        <w:rPr>
          <w:rFonts w:eastAsia="Times New Roman" w:cs="Liberation Serif;Times New Roman" w:ascii="Liberation Serif;Times New Roman" w:hAnsi="Liberation Serif;Times New Roman"/>
          <w:color w:val="000000"/>
          <w:sz w:val="24"/>
          <w:szCs w:val="24"/>
          <w:highlight w:val="yellow"/>
        </w:rPr>
        <w:t>). 17 in favor, none opposed. Passed.</w:t>
      </w:r>
    </w:p>
    <w:p>
      <w:pPr>
        <w:pStyle w:val="Normal"/>
        <w:shd w:val="clear" w:color="auto" w:fill="FFFFFF"/>
        <w:spacing w:lineRule="auto" w:line="240" w:before="0" w:after="0"/>
        <w:rPr>
          <w:rFonts w:ascii="Liberation Serif;Times New Roman" w:hAnsi="Liberation Serif;Times New Roman" w:cs="Liberation Serif;Times New Roman"/>
          <w:color w:val="000000"/>
        </w:rPr>
      </w:pPr>
      <w:r>
        <w:rPr>
          <w:rFonts w:eastAsia="Times New Roman" w:cs="Arial" w:ascii="Liberation Serif" w:hAnsi="Liberation Serif"/>
          <w:color w:val="222222"/>
          <w:sz w:val="24"/>
          <w:szCs w:val="24"/>
        </w:rPr>
      </w:r>
    </w:p>
    <w:p>
      <w:pPr>
        <w:pStyle w:val="Normal"/>
        <w:shd w:val="clear" w:color="auto" w:fill="FFFFFF"/>
        <w:spacing w:lineRule="auto" w:line="240" w:before="0" w:after="0"/>
        <w:rPr>
          <w:rFonts w:ascii="Liberation Serif" w:hAnsi="Liberation Serif" w:eastAsia="Times New Roman" w:cs="Arial"/>
          <w:color w:val="222222"/>
          <w:sz w:val="24"/>
          <w:szCs w:val="24"/>
        </w:rPr>
      </w:pPr>
      <w:r>
        <w:rPr>
          <w:rFonts w:eastAsia="Times New Roman" w:cs="Arial" w:ascii="Liberation Serif" w:hAnsi="Liberation Serif"/>
          <w:color w:val="222222"/>
          <w:sz w:val="24"/>
          <w:szCs w:val="24"/>
        </w:rPr>
      </w:r>
    </w:p>
    <w:p>
      <w:pPr>
        <w:pStyle w:val="Normal"/>
        <w:shd w:val="clear" w:color="auto" w:fill="FFFFFF"/>
        <w:spacing w:lineRule="auto" w:line="240" w:before="0" w:after="0"/>
        <w:rPr>
          <w:rFonts w:ascii="Liberation Serif" w:hAnsi="Liberation Serif"/>
        </w:rPr>
      </w:pPr>
      <w:r>
        <w:rPr>
          <w:rFonts w:eastAsia="Times New Roman" w:cs="Arial" w:ascii="Liberation Serif" w:hAnsi="Liberation Serif"/>
          <w:b/>
          <w:bCs/>
          <w:color w:val="222222"/>
          <w:sz w:val="24"/>
          <w:szCs w:val="24"/>
        </w:rPr>
        <w:t>Dues Allocation Formula</w:t>
      </w:r>
      <w:r>
        <w:rPr>
          <w:rFonts w:eastAsia="Times New Roman" w:cs="Arial" w:ascii="Liberation Serif" w:hAnsi="Liberation Serif"/>
          <w:color w:val="222222"/>
          <w:sz w:val="24"/>
          <w:szCs w:val="24"/>
        </w:rPr>
        <w:t>:</w:t>
      </w:r>
    </w:p>
    <w:p>
      <w:pPr>
        <w:pStyle w:val="Normal"/>
        <w:shd w:val="clear" w:color="auto" w:fill="FFFFFF"/>
        <w:spacing w:lineRule="auto" w:line="240" w:before="0" w:after="0"/>
        <w:rPr>
          <w:rFonts w:ascii="Liberation Serif" w:hAnsi="Liberation Serif"/>
        </w:rPr>
      </w:pPr>
      <w:r>
        <w:rPr>
          <w:rFonts w:eastAsia="Times New Roman" w:cs="Arial" w:ascii="Liberation Serif" w:hAnsi="Liberation Serif"/>
          <w:color w:val="222222"/>
          <w:sz w:val="24"/>
          <w:szCs w:val="24"/>
        </w:rPr>
        <w:t>Ken/Grant</w:t>
      </w:r>
    </w:p>
    <w:p>
      <w:pPr>
        <w:pStyle w:val="Normal"/>
        <w:shd w:val="clear" w:color="auto" w:fill="FFFFFF"/>
        <w:spacing w:lineRule="auto" w:line="240" w:before="0" w:after="0"/>
        <w:rPr>
          <w:rFonts w:ascii="Liberation Serif" w:hAnsi="Liberation Serif"/>
        </w:rPr>
      </w:pPr>
      <w:r>
        <w:rPr>
          <w:rFonts w:eastAsia="Times New Roman" w:cs="Liberation Serif;Times New Roman" w:ascii="Liberation Serif;Times New Roman" w:hAnsi="Liberation Serif;Times New Roman"/>
          <w:color w:val="000000"/>
          <w:sz w:val="24"/>
          <w:szCs w:val="24"/>
        </w:rPr>
        <w:t xml:space="preserve">Discussion of dues formula – </w:t>
      </w:r>
      <w:r>
        <w:rPr>
          <w:rFonts w:eastAsia="Times New Roman" w:cs="Liberation Serif;Times New Roman" w:ascii="Liberation Serif;Times New Roman" w:hAnsi="Liberation Serif;Times New Roman"/>
          <w:color w:val="000000"/>
          <w:sz w:val="24"/>
          <w:szCs w:val="24"/>
        </w:rPr>
        <w:t xml:space="preserve">because we are currently reviewing the Declaration, </w:t>
      </w:r>
      <w:r>
        <w:rPr>
          <w:rFonts w:eastAsia="Times New Roman" w:cs="Liberation Serif;Times New Roman" w:ascii="Liberation Serif;Times New Roman" w:hAnsi="Liberation Serif;Times New Roman"/>
          <w:color w:val="000000"/>
          <w:sz w:val="24"/>
          <w:szCs w:val="24"/>
        </w:rPr>
        <w:t>this is an opportunity to make this change but it is not required.  Currently dues allocations are weighted 55% by square footage of units, 15% by declared value, and 30% by equal (</w:t>
      </w:r>
      <w:r>
        <w:rPr>
          <w:rFonts w:eastAsia="Times New Roman" w:cs="Liberation Serif;Times New Roman" w:ascii="Liberation Serif;Times New Roman" w:hAnsi="Liberation Serif;Times New Roman"/>
          <w:color w:val="000000"/>
          <w:sz w:val="24"/>
          <w:szCs w:val="24"/>
        </w:rPr>
        <w:t xml:space="preserve">flat </w:t>
      </w:r>
      <w:r>
        <w:rPr>
          <w:rFonts w:eastAsia="Times New Roman" w:cs="Liberation Serif;Times New Roman" w:ascii="Liberation Serif;Times New Roman" w:hAnsi="Liberation Serif;Times New Roman"/>
          <w:color w:val="000000"/>
          <w:sz w:val="24"/>
          <w:szCs w:val="24"/>
        </w:rPr>
        <w:t xml:space="preserve">1/26) apportionment per unit. The declared value is the number that was originally given in the exhibits, as of 2000, and current values may be very different. Do we think it is worth having the relative declared value in the formula? Q: Are county assessments an alternative metric we can use?  </w:t>
      </w:r>
      <w:r>
        <w:rPr>
          <w:rFonts w:eastAsia="Times New Roman" w:cs="Liberation Serif;Times New Roman" w:ascii="Liberation Serif;Times New Roman" w:hAnsi="Liberation Serif;Times New Roman"/>
          <w:color w:val="000000"/>
          <w:sz w:val="24"/>
          <w:szCs w:val="24"/>
        </w:rPr>
        <w:t xml:space="preserve">Current actual square footage also differs slightly from what was originally put in the exhibits in 2000, due both to errors in the plat as well as subsequent expansion of the Alperin unit.  </w:t>
      </w:r>
      <w:r>
        <w:rPr>
          <w:rFonts w:eastAsia="Times New Roman" w:cs="Liberation Serif;Times New Roman" w:ascii="Liberation Serif;Times New Roman" w:hAnsi="Liberation Serif;Times New Roman"/>
          <w:color w:val="000000"/>
          <w:sz w:val="24"/>
          <w:szCs w:val="24"/>
        </w:rPr>
        <w:t xml:space="preserve">We looked at two other formula options that do not use declared value at all: A) 50% by square footage, 50% by equal apportionment; and B) 65% by square footage, 35% by equal apportionment. Discussed current formula, 50-50, and 65-35 options.  The 50-50 option would generally increase dues for </w:t>
      </w:r>
      <w:r>
        <w:rPr>
          <w:rFonts w:eastAsia="Times New Roman" w:cs="Liberation Serif;Times New Roman" w:ascii="Liberation Serif;Times New Roman" w:hAnsi="Liberation Serif;Times New Roman"/>
          <w:color w:val="000000"/>
          <w:sz w:val="24"/>
          <w:szCs w:val="24"/>
        </w:rPr>
        <w:t xml:space="preserve">the smaller </w:t>
      </w:r>
      <w:r>
        <w:rPr>
          <w:rFonts w:eastAsia="Times New Roman" w:cs="Liberation Serif;Times New Roman" w:ascii="Liberation Serif;Times New Roman" w:hAnsi="Liberation Serif;Times New Roman"/>
          <w:color w:val="000000"/>
          <w:sz w:val="24"/>
          <w:szCs w:val="24"/>
        </w:rPr>
        <w:t xml:space="preserve">1 bedroom units by ~5 percent from current amounts, and decrease dues for 3 bedroom units by ~5 percent.  The 65-35 option would result in smaller changes in dues (most </w:t>
      </w:r>
      <w:r>
        <w:rPr>
          <w:rFonts w:eastAsia="Times New Roman" w:cs="Liberation Serif;Times New Roman" w:ascii="Liberation Serif;Times New Roman" w:hAnsi="Liberation Serif;Times New Roman"/>
          <w:color w:val="000000"/>
          <w:sz w:val="24"/>
          <w:szCs w:val="24"/>
        </w:rPr>
        <w:t xml:space="preserve">units changing </w:t>
      </w:r>
      <w:r>
        <w:rPr>
          <w:rFonts w:eastAsia="Times New Roman" w:cs="Liberation Serif;Times New Roman" w:ascii="Liberation Serif;Times New Roman" w:hAnsi="Liberation Serif;Times New Roman"/>
          <w:color w:val="000000"/>
          <w:sz w:val="24"/>
          <w:szCs w:val="24"/>
        </w:rPr>
        <w:t xml:space="preserve">less than 1 percent).  </w:t>
      </w:r>
      <w:r>
        <w:rPr>
          <w:rFonts w:eastAsia="Times New Roman" w:cs="Liberation Serif;Times New Roman" w:ascii="Liberation Serif;Times New Roman" w:hAnsi="Liberation Serif;Times New Roman"/>
          <w:color w:val="000000"/>
          <w:sz w:val="24"/>
          <w:szCs w:val="24"/>
        </w:rPr>
        <w:t xml:space="preserve">No decision at this point, </w:t>
      </w:r>
      <w:r>
        <w:rPr>
          <w:rFonts w:eastAsia="Times New Roman" w:cs="Liberation Serif;Times New Roman" w:ascii="Liberation Serif;Times New Roman" w:hAnsi="Liberation Serif;Times New Roman"/>
          <w:color w:val="000000"/>
          <w:sz w:val="24"/>
          <w:szCs w:val="24"/>
        </w:rPr>
        <w:t xml:space="preserve">straw poll: </w:t>
      </w:r>
      <w:r>
        <w:rPr>
          <w:rFonts w:eastAsia="Times New Roman" w:cs="Liberation Serif;Times New Roman" w:ascii="Liberation Serif;Times New Roman" w:hAnsi="Liberation Serif;Times New Roman"/>
          <w:color w:val="000000"/>
          <w:sz w:val="24"/>
          <w:szCs w:val="24"/>
          <w:highlight w:val="yellow"/>
        </w:rPr>
        <w:t>12</w:t>
      </w:r>
      <w:r>
        <w:rPr>
          <w:rFonts w:eastAsia="Times New Roman" w:cs="Liberation Serif;Times New Roman" w:ascii="Liberation Serif;Times New Roman" w:hAnsi="Liberation Serif;Times New Roman"/>
          <w:color w:val="000000"/>
          <w:sz w:val="24"/>
          <w:szCs w:val="24"/>
          <w:highlight w:val="yellow"/>
        </w:rPr>
        <w:t xml:space="preserve"> green cards in favor of continuing discussion on this topic in future meetings. </w:t>
      </w:r>
      <w:r>
        <w:rPr>
          <w:rFonts w:eastAsia="Times New Roman" w:cs="Liberation Serif;Times New Roman" w:ascii="Liberation Serif;Times New Roman" w:hAnsi="Liberation Serif;Times New Roman"/>
          <w:color w:val="000000"/>
          <w:sz w:val="24"/>
          <w:szCs w:val="24"/>
        </w:rPr>
        <w:t xml:space="preserve"> </w:t>
      </w:r>
    </w:p>
    <w:p>
      <w:pPr>
        <w:pStyle w:val="Normal"/>
        <w:shd w:val="clear" w:color="auto" w:fill="FFFFFF"/>
        <w:spacing w:lineRule="auto" w:line="240" w:before="0" w:after="0"/>
        <w:rPr>
          <w:rFonts w:ascii="Liberation Serif;Times New Roman" w:hAnsi="Liberation Serif;Times New Roman" w:eastAsia="Times New Roman" w:cs="Liberation Serif;Times New Roman"/>
          <w:color w:val="000000"/>
          <w:sz w:val="24"/>
          <w:szCs w:val="24"/>
        </w:rPr>
      </w:pPr>
      <w:r>
        <w:rPr>
          <w:rFonts w:ascii="Liberation Serif" w:hAnsi="Liberation Serif"/>
        </w:rPr>
      </w:r>
    </w:p>
    <w:p>
      <w:pPr>
        <w:pStyle w:val="Normal"/>
        <w:shd w:val="clear" w:color="auto" w:fill="FFFFFF"/>
        <w:spacing w:lineRule="auto" w:line="240" w:before="0" w:after="0"/>
        <w:rPr>
          <w:rFonts w:ascii="Liberation Serif" w:hAnsi="Liberation Serif"/>
          <w:b/>
          <w:b/>
          <w:bCs/>
        </w:rPr>
      </w:pPr>
      <w:r>
        <w:rPr>
          <w:rFonts w:eastAsia="Times New Roman" w:cs="Liberation Serif;Times New Roman" w:ascii="Liberation Serif;Times New Roman" w:hAnsi="Liberation Serif;Times New Roman"/>
          <w:b/>
          <w:bCs/>
          <w:color w:val="000000"/>
          <w:sz w:val="24"/>
          <w:szCs w:val="24"/>
        </w:rPr>
        <w:t>Common House Printer:</w:t>
      </w:r>
    </w:p>
    <w:p>
      <w:pPr>
        <w:pStyle w:val="Normal"/>
        <w:widowControl/>
        <w:bidi w:val="0"/>
        <w:ind w:left="0" w:right="0" w:hanging="0"/>
        <w:jc w:val="left"/>
        <w:rPr/>
      </w:pPr>
      <w:r>
        <w:rPr>
          <w:rFonts w:cs="Liberation Serif;Times New Roman" w:ascii="Liberation Serif;Times New Roman" w:hAnsi="Liberation Serif;Times New Roman"/>
          <w:b w:val="false"/>
          <w:i w:val="false"/>
          <w:caps w:val="false"/>
          <w:smallCaps w:val="false"/>
          <w:color w:val="000000"/>
          <w:spacing w:val="0"/>
          <w:sz w:val="24"/>
        </w:rPr>
        <w:t>David Chilstrom</w:t>
      </w:r>
    </w:p>
    <w:p>
      <w:pPr>
        <w:pStyle w:val="Normal"/>
        <w:widowControl/>
        <w:bidi w:val="0"/>
        <w:ind w:left="0" w:right="0" w:hanging="0"/>
        <w:jc w:val="left"/>
        <w:rPr/>
      </w:pPr>
      <w:r>
        <w:rPr>
          <w:rFonts w:cs="Liberation Serif;Times New Roman" w:ascii="Liberation Serif;Times New Roman" w:hAnsi="Liberation Serif;Times New Roman"/>
          <w:b w:val="false"/>
          <w:i w:val="false"/>
          <w:caps w:val="false"/>
          <w:smallCaps w:val="false"/>
          <w:color w:val="000000"/>
          <w:spacing w:val="0"/>
          <w:sz w:val="24"/>
        </w:rPr>
        <w:t xml:space="preserve">Printer has died, but it has been revived! (Miracle of unplugging and plugging in)  David originally bought the printer and donated it.  David has been buying toner as needed, but record keeping is onerous and David is probably losing some money.  Dave has submitted reimbursement requests for committee specific copies.  Since 2022, 22 users, 219 copies per month average, 59 percent personal and 41 percent committee.  </w:t>
      </w:r>
      <w:r>
        <w:rPr>
          <w:rFonts w:cs="Liberation Serif;Times New Roman" w:ascii="Liberation Serif;Times New Roman" w:hAnsi="Liberation Serif;Times New Roman"/>
          <w:b w:val="false"/>
          <w:i w:val="false"/>
          <w:caps w:val="false"/>
          <w:smallCaps w:val="false"/>
          <w:color w:val="000000"/>
          <w:spacing w:val="0"/>
          <w:sz w:val="24"/>
        </w:rPr>
        <w:t>David w</w:t>
      </w:r>
      <w:r>
        <w:rPr>
          <w:rFonts w:cs="Liberation Serif;Times New Roman" w:ascii="Liberation Serif;Times New Roman" w:hAnsi="Liberation Serif;Times New Roman"/>
          <w:b w:val="false"/>
          <w:i w:val="false"/>
          <w:caps w:val="false"/>
          <w:smallCaps w:val="false"/>
          <w:color w:val="000000"/>
          <w:spacing w:val="0"/>
          <w:sz w:val="24"/>
        </w:rPr>
        <w:t xml:space="preserve">ants to have support covered by community.  Toner cost </w:t>
      </w:r>
      <w:r>
        <w:rPr>
          <w:rFonts w:cs="Liberation Serif;Times New Roman" w:ascii="Liberation Serif;Times New Roman" w:hAnsi="Liberation Serif;Times New Roman"/>
          <w:b w:val="false"/>
          <w:i w:val="false"/>
          <w:caps w:val="false"/>
          <w:smallCaps w:val="false"/>
          <w:color w:val="000000"/>
          <w:spacing w:val="0"/>
          <w:sz w:val="24"/>
        </w:rPr>
        <w:t>has been</w:t>
      </w:r>
      <w:r>
        <w:rPr>
          <w:rFonts w:cs="Liberation Serif;Times New Roman" w:ascii="Liberation Serif;Times New Roman" w:hAnsi="Liberation Serif;Times New Roman"/>
          <w:b w:val="false"/>
          <w:i w:val="false"/>
          <w:caps w:val="false"/>
          <w:smallCaps w:val="false"/>
          <w:color w:val="000000"/>
          <w:spacing w:val="0"/>
          <w:sz w:val="24"/>
        </w:rPr>
        <w:t xml:space="preserve"> $409 </w:t>
      </w:r>
      <w:r>
        <w:rPr>
          <w:rFonts w:cs="Liberation Serif;Times New Roman" w:ascii="Liberation Serif;Times New Roman" w:hAnsi="Liberation Serif;Times New Roman"/>
          <w:b w:val="false"/>
          <w:i w:val="false"/>
          <w:caps w:val="false"/>
          <w:smallCaps w:val="false"/>
          <w:color w:val="000000"/>
          <w:spacing w:val="0"/>
          <w:sz w:val="24"/>
        </w:rPr>
        <w:t xml:space="preserve">over 16 </w:t>
      </w:r>
      <w:r>
        <w:rPr>
          <w:rFonts w:cs="Liberation Serif;Times New Roman" w:ascii="Liberation Serif;Times New Roman" w:hAnsi="Liberation Serif;Times New Roman"/>
          <w:b w:val="false"/>
          <w:i w:val="false"/>
          <w:caps w:val="false"/>
          <w:smallCaps w:val="false"/>
          <w:color w:val="000000"/>
          <w:spacing w:val="0"/>
          <w:sz w:val="24"/>
        </w:rPr>
        <w:t>months.   Would make sense to have a capital reserve item for printer (and computer) replacement.  Could just track personal copies with page costs paid back annually.  Or, could be a community amenity like laundry in common house, without tracking.</w:t>
      </w:r>
    </w:p>
    <w:p>
      <w:pPr>
        <w:pStyle w:val="Normal"/>
        <w:widowControl/>
        <w:bidi w:val="0"/>
        <w:ind w:left="0" w:right="0" w:hanging="0"/>
        <w:jc w:val="left"/>
        <w:rPr>
          <w:highlight w:val="yellow"/>
          <w14:ligatures w14:val="none"/>
        </w:rPr>
      </w:pPr>
      <w:r>
        <w:rPr>
          <w:rFonts w:cs="Liberation Serif;Times New Roman" w:ascii="Liberation Serif;Times New Roman" w:hAnsi="Liberation Serif;Times New Roman"/>
          <w:b w:val="false"/>
          <w:i w:val="false"/>
          <w:caps w:val="false"/>
          <w:smallCaps w:val="false"/>
          <w:color w:val="000000"/>
          <w:spacing w:val="0"/>
          <w:sz w:val="24"/>
          <w:highlight w:val="yellow"/>
          <w14:ligatures w14:val="none"/>
        </w:rPr>
        <w:t>Preliminary straw poll:</w:t>
      </w:r>
    </w:p>
    <w:p>
      <w:pPr>
        <w:pStyle w:val="Normal"/>
        <w:widowControl/>
        <w:bidi w:val="0"/>
        <w:ind w:left="0" w:right="0" w:hanging="0"/>
        <w:jc w:val="left"/>
        <w:rPr>
          <w:highlight w:val="yellow"/>
          <w14:ligatures w14:val="none"/>
        </w:rPr>
      </w:pPr>
      <w:r>
        <w:rPr>
          <w:rFonts w:cs="Liberation Serif;Times New Roman" w:ascii="Liberation Serif;Times New Roman" w:hAnsi="Liberation Serif;Times New Roman"/>
          <w:b w:val="false"/>
          <w:i w:val="false"/>
          <w:caps w:val="false"/>
          <w:smallCaps w:val="false"/>
          <w:color w:val="000000"/>
          <w:spacing w:val="0"/>
          <w:sz w:val="24"/>
          <w:highlight w:val="yellow"/>
          <w14:ligatures w14:val="none"/>
        </w:rPr>
        <w:t>Straight amenity: 14 green cards</w:t>
      </w:r>
    </w:p>
    <w:p>
      <w:pPr>
        <w:pStyle w:val="Normal"/>
        <w:widowControl/>
        <w:bidi w:val="0"/>
        <w:ind w:left="0" w:right="0" w:hanging="0"/>
        <w:jc w:val="left"/>
        <w:rPr>
          <w:rFonts w:ascii="Liberation Serif;Times New Roman" w:hAnsi="Liberation Serif;Times New Roman" w:cs="Liberation Serif;Times New Roman"/>
          <w:b w:val="false"/>
          <w:b w:val="false"/>
          <w:i w:val="false"/>
          <w:i w:val="false"/>
          <w:caps w:val="false"/>
          <w:smallCaps w:val="false"/>
          <w:color w:val="000000"/>
          <w:spacing w:val="0"/>
          <w:sz w:val="24"/>
          <w:highlight w:val="yellow"/>
          <w14:ligatures w14:val="none"/>
        </w:rPr>
      </w:pPr>
      <w:r>
        <w:rPr>
          <w:rFonts w:cs="Liberation Serif;Times New Roman" w:ascii="Liberation Serif;Times New Roman" w:hAnsi="Liberation Serif;Times New Roman"/>
          <w:b w:val="false"/>
          <w:i w:val="false"/>
          <w:caps w:val="false"/>
          <w:smallCaps w:val="false"/>
          <w:color w:val="000000"/>
          <w:spacing w:val="0"/>
          <w:sz w:val="24"/>
          <w:highlight w:val="yellow"/>
          <w14:ligatures w14:val="none"/>
        </w:rPr>
        <w:t xml:space="preserve">Amenity with personal copies tracking </w:t>
      </w:r>
      <w:r>
        <w:rPr>
          <w:rFonts w:cs="Liberation Serif;Times New Roman" w:ascii="Liberation Serif;Times New Roman" w:hAnsi="Liberation Serif;Times New Roman"/>
          <w:b w:val="false"/>
          <w:i w:val="false"/>
          <w:caps w:val="false"/>
          <w:smallCaps w:val="false"/>
          <w:color w:val="000000"/>
          <w:spacing w:val="0"/>
          <w:sz w:val="24"/>
          <w:highlight w:val="yellow"/>
          <w14:ligatures w14:val="none"/>
        </w:rPr>
        <w:t>for reimbursement</w:t>
      </w:r>
      <w:r>
        <w:rPr>
          <w:rFonts w:cs="Liberation Serif;Times New Roman" w:ascii="Liberation Serif;Times New Roman" w:hAnsi="Liberation Serif;Times New Roman"/>
          <w:b w:val="false"/>
          <w:i w:val="false"/>
          <w:caps w:val="false"/>
          <w:smallCaps w:val="false"/>
          <w:color w:val="000000"/>
          <w:spacing w:val="0"/>
          <w:sz w:val="24"/>
          <w:highlight w:val="yellow"/>
          <w14:ligatures w14:val="none"/>
        </w:rPr>
        <w:t>. 10 green + 1 yellow</w:t>
      </w:r>
    </w:p>
    <w:p>
      <w:pPr>
        <w:pStyle w:val="Normal"/>
        <w:widowControl/>
        <w:shd w:val="clear" w:color="auto" w:fill="FFFFFF"/>
        <w:bidi w:val="0"/>
        <w:spacing w:lineRule="auto" w:line="240" w:before="0" w:after="0"/>
        <w:ind w:left="0" w:right="0" w:hanging="0"/>
        <w:jc w:val="left"/>
        <w:rPr>
          <w:rFonts w:ascii="Liberation Serif;Times New Roman" w:hAnsi="Liberation Serif;Times New Roman" w:cs="Liberation Serif;Times New Roman"/>
          <w:b w:val="false"/>
          <w:b w:val="false"/>
          <w:i w:val="false"/>
          <w:i w:val="false"/>
          <w:caps w:val="false"/>
          <w:smallCaps w:val="false"/>
          <w:color w:val="000000"/>
          <w:spacing w:val="0"/>
          <w:sz w:val="24"/>
        </w:rPr>
      </w:pPr>
      <w:r>
        <w:rPr>
          <w:rFonts w:eastAsia="Times New Roman" w:cs="Liberation Serif;Times New Roman" w:ascii="Liberation Serif;Times New Roman" w:hAnsi="Liberation Serif;Times New Roman"/>
          <w:b w:val="false"/>
          <w:i w:val="false"/>
          <w:caps w:val="false"/>
          <w:smallCaps w:val="false"/>
          <w:color w:val="000000"/>
          <w:spacing w:val="0"/>
          <w:sz w:val="24"/>
          <w:szCs w:val="24"/>
        </w:rPr>
        <w:t xml:space="preserve">Generally favoring straight amenity, David and other interested parties will come up with a formal proposal. </w:t>
      </w:r>
    </w:p>
    <w:p>
      <w:pPr>
        <w:pStyle w:val="Normal"/>
        <w:shd w:val="clear" w:color="auto" w:fill="FFFFFF"/>
        <w:spacing w:lineRule="auto" w:line="240" w:before="0" w:after="0"/>
        <w:rPr>
          <w:rFonts w:ascii="Liberation Serif" w:hAnsi="Liberation Serif" w:eastAsia="Times New Roman" w:cs="Arial"/>
          <w:color w:val="222222"/>
          <w:sz w:val="24"/>
          <w:szCs w:val="24"/>
        </w:rPr>
      </w:pPr>
      <w:r>
        <w:rPr>
          <w:rFonts w:eastAsia="Times New Roman" w:cs="Arial" w:ascii="Liberation Serif" w:hAnsi="Liberation Serif"/>
          <w:color w:val="222222"/>
          <w:sz w:val="24"/>
          <w:szCs w:val="24"/>
        </w:rPr>
      </w:r>
    </w:p>
    <w:p>
      <w:pPr>
        <w:pStyle w:val="Normal"/>
        <w:shd w:val="clear" w:color="auto" w:fill="FFFFFF"/>
        <w:spacing w:lineRule="auto" w:line="240" w:before="0" w:after="0"/>
        <w:rPr>
          <w:rFonts w:ascii="Liberation Serif" w:hAnsi="Liberation Serif"/>
        </w:rPr>
      </w:pPr>
      <w:r>
        <w:rPr>
          <w:rFonts w:eastAsia="Times New Roman" w:cs="Arial" w:ascii="Liberation Serif" w:hAnsi="Liberation Serif"/>
          <w:b/>
          <w:bCs/>
          <w:color w:val="222222"/>
          <w:sz w:val="24"/>
          <w:szCs w:val="24"/>
        </w:rPr>
        <w:t>Committee Reports:</w:t>
      </w:r>
    </w:p>
    <w:p>
      <w:pPr>
        <w:pStyle w:val="Normal"/>
        <w:shd w:val="clear" w:color="auto" w:fill="FFFFFF"/>
        <w:spacing w:lineRule="auto" w:line="240" w:before="0" w:after="0"/>
        <w:rPr>
          <w:rFonts w:ascii="Liberation Serif" w:hAnsi="Liberation Serif" w:eastAsia="Times New Roman" w:cs="Arial"/>
          <w:b/>
          <w:b/>
          <w:bCs/>
          <w:color w:val="222222"/>
          <w:sz w:val="24"/>
          <w:szCs w:val="24"/>
        </w:rPr>
      </w:pPr>
      <w:r>
        <w:rPr>
          <w:rFonts w:eastAsia="Times New Roman" w:cs="Arial" w:ascii="Liberation Serif" w:hAnsi="Liberation Serif"/>
          <w:b/>
          <w:bCs/>
          <w:color w:val="222222"/>
          <w:sz w:val="24"/>
          <w:szCs w:val="24"/>
        </w:rPr>
      </w:r>
    </w:p>
    <w:p>
      <w:pPr>
        <w:pStyle w:val="Normal"/>
        <w:widowControl/>
        <w:bidi w:val="0"/>
        <w:spacing w:lineRule="auto" w:line="259" w:before="0" w:after="160"/>
        <w:ind w:left="720" w:right="0" w:hanging="0"/>
        <w:jc w:val="left"/>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color w:val="000000"/>
          <w:sz w:val="24"/>
          <w:szCs w:val="24"/>
        </w:rPr>
        <w:t xml:space="preserve">Coordinating Committee:  </w:t>
      </w:r>
      <w:r>
        <w:rPr>
          <w:rFonts w:cs="Liberation Serif;Times New Roman" w:ascii="Liberation Serif;Times New Roman" w:hAnsi="Liberation Serif;Times New Roman"/>
          <w:b w:val="false"/>
          <w:i w:val="false"/>
          <w:caps w:val="false"/>
          <w:smallCaps w:val="false"/>
          <w:color w:val="000000"/>
          <w:spacing w:val="0"/>
          <w:sz w:val="24"/>
          <w:szCs w:val="24"/>
        </w:rPr>
        <w:t>Sapphire will be main POC for insurance issues, please go through her for any insurance related questions.   Requesting that all unit owners provide documentation of insurance for their unit, please provide to Sapphire.  Recognition of Monica, Sapphire, and John for treasurer &amp; bookkeeping contributions.  Secretary of State annual report is filed.  Construction activity on north side is heavy, please keep people informed about your contractors so people do not get blocked in the parking lot, and avoid using the dumpster for construction debris.</w:t>
      </w:r>
    </w:p>
    <w:p>
      <w:pPr>
        <w:pStyle w:val="Normal"/>
        <w:widowControl/>
        <w:bidi w:val="0"/>
        <w:spacing w:lineRule="auto" w:line="259" w:before="0" w:after="160"/>
        <w:ind w:left="720" w:right="0" w:hanging="0"/>
        <w:jc w:val="left"/>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b w:val="false"/>
          <w:i w:val="false"/>
          <w:caps w:val="false"/>
          <w:smallCaps w:val="false"/>
          <w:color w:val="000000"/>
          <w:spacing w:val="0"/>
          <w:sz w:val="24"/>
          <w:szCs w:val="24"/>
        </w:rPr>
        <w:t>Buildings and Grounds:</w:t>
      </w:r>
      <w:r>
        <w:rPr>
          <w:rFonts w:cs="Liberation Serif;Times New Roman" w:ascii="Liberation Serif;Times New Roman" w:hAnsi="Liberation Serif;Times New Roman"/>
          <w:b w:val="false"/>
          <w:i w:val="false"/>
          <w:caps w:val="false"/>
          <w:smallCaps w:val="false"/>
          <w:color w:val="000000"/>
          <w:spacing w:val="0"/>
          <w:sz w:val="24"/>
          <w:szCs w:val="24"/>
        </w:rPr>
        <w:t xml:space="preserve"> </w:t>
      </w:r>
      <w:r>
        <w:rPr>
          <w:rFonts w:cs="Liberation Serif;Times New Roman" w:ascii="Liberation Serif;Times New Roman" w:hAnsi="Liberation Serif;Times New Roman"/>
          <w:b w:val="false"/>
          <w:i w:val="false"/>
          <w:caps w:val="false"/>
          <w:smallCaps w:val="false"/>
          <w:color w:val="000000"/>
          <w:spacing w:val="0"/>
          <w:sz w:val="24"/>
          <w:szCs w:val="24"/>
        </w:rPr>
        <w:t>P</w:t>
      </w:r>
      <w:r>
        <w:rPr>
          <w:rFonts w:cs="Liberation Serif;Times New Roman" w:ascii="Liberation Serif;Times New Roman" w:hAnsi="Liberation Serif;Times New Roman"/>
          <w:b w:val="false"/>
          <w:i w:val="false"/>
          <w:caps w:val="false"/>
          <w:smallCaps w:val="false"/>
          <w:color w:val="000000"/>
          <w:spacing w:val="0"/>
          <w:sz w:val="24"/>
          <w:szCs w:val="24"/>
        </w:rPr>
        <w:t xml:space="preserve">lumber will be doing water shutoff valves for Alperin and Harry’s units on Tuesday.  Gutters will be done in August or September.  Envelope inspection this year scheduled in Capital reserve, may focus on roofs this year.   </w:t>
      </w:r>
    </w:p>
    <w:p>
      <w:pPr>
        <w:pStyle w:val="Normal"/>
        <w:widowControl/>
        <w:bidi w:val="0"/>
        <w:spacing w:lineRule="auto" w:line="259" w:before="0" w:after="160"/>
        <w:ind w:left="720" w:right="0" w:hanging="0"/>
        <w:jc w:val="left"/>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b w:val="false"/>
          <w:i w:val="false"/>
          <w:caps w:val="false"/>
          <w:smallCaps w:val="false"/>
          <w:color w:val="000000"/>
          <w:spacing w:val="0"/>
          <w:sz w:val="24"/>
          <w:szCs w:val="24"/>
        </w:rPr>
        <w:t xml:space="preserve">Common House:  </w:t>
      </w:r>
      <w:r>
        <w:rPr>
          <w:rFonts w:cs="Liberation Serif;Times New Roman" w:ascii="Liberation Serif;Times New Roman" w:hAnsi="Liberation Serif;Times New Roman"/>
          <w:b w:val="false"/>
          <w:i w:val="false"/>
          <w:caps w:val="false"/>
          <w:smallCaps w:val="false"/>
          <w:color w:val="000000"/>
          <w:spacing w:val="0"/>
          <w:sz w:val="24"/>
          <w:szCs w:val="24"/>
        </w:rPr>
        <w:t>H</w:t>
      </w:r>
      <w:r>
        <w:rPr>
          <w:rFonts w:cs="Liberation Serif;Times New Roman" w:ascii="Liberation Serif;Times New Roman" w:hAnsi="Liberation Serif;Times New Roman"/>
          <w:b w:val="false"/>
          <w:i w:val="false"/>
          <w:caps w:val="false"/>
          <w:smallCaps w:val="false"/>
          <w:color w:val="000000"/>
          <w:spacing w:val="0"/>
          <w:sz w:val="24"/>
          <w:szCs w:val="24"/>
        </w:rPr>
        <w:t>as not met yet.  Used to have an agreement that food stays in dining room, to avoid ant problems it would help to honor this.  Cold wash is more energy efficient and cheaper.  Styrofoam recycling is now costing $10 for a 45 gallon bag so please donate accordingly.</w:t>
      </w:r>
    </w:p>
    <w:p>
      <w:pPr>
        <w:pStyle w:val="Normal"/>
        <w:widowControl/>
        <w:bidi w:val="0"/>
        <w:spacing w:lineRule="auto" w:line="259" w:before="0" w:after="160"/>
        <w:ind w:left="720" w:right="0" w:hanging="0"/>
        <w:jc w:val="left"/>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b w:val="false"/>
          <w:i w:val="false"/>
          <w:caps w:val="false"/>
          <w:smallCaps w:val="false"/>
          <w:color w:val="000000"/>
          <w:spacing w:val="0"/>
          <w:sz w:val="24"/>
          <w:szCs w:val="24"/>
        </w:rPr>
        <w:t xml:space="preserve">Treasurer: </w:t>
      </w:r>
      <w:r>
        <w:rPr>
          <w:rFonts w:cs="Liberation Serif;Times New Roman" w:ascii="Liberation Serif;Times New Roman" w:hAnsi="Liberation Serif;Times New Roman"/>
          <w:b w:val="false"/>
          <w:i w:val="false"/>
          <w:caps w:val="false"/>
          <w:smallCaps w:val="false"/>
          <w:color w:val="000000"/>
          <w:spacing w:val="0"/>
          <w:sz w:val="24"/>
          <w:szCs w:val="24"/>
        </w:rPr>
        <w:t>T</w:t>
      </w:r>
      <w:r>
        <w:rPr>
          <w:rFonts w:cs="Liberation Serif;Times New Roman" w:ascii="Liberation Serif;Times New Roman" w:hAnsi="Liberation Serif;Times New Roman"/>
          <w:b w:val="false"/>
          <w:i w:val="false"/>
          <w:caps w:val="false"/>
          <w:smallCaps w:val="false"/>
          <w:color w:val="000000"/>
          <w:spacing w:val="0"/>
          <w:sz w:val="24"/>
          <w:szCs w:val="24"/>
        </w:rPr>
        <w:t>axes paid on time.   About 85 percent of units current on dues, Monica is tracking this. Unitus has moved to Cedar Hills but this is not prohibitive for making check deposits periodically.  Credit Union only ensures accounts up to $250K, might look into opening an account somewhere else to ensure it is totally insured.</w:t>
      </w:r>
    </w:p>
    <w:p>
      <w:pPr>
        <w:pStyle w:val="Normal"/>
        <w:widowControl/>
        <w:bidi w:val="0"/>
        <w:spacing w:lineRule="auto" w:line="259" w:before="0" w:after="160"/>
        <w:ind w:left="720" w:right="0" w:hanging="0"/>
        <w:jc w:val="left"/>
        <w:rPr>
          <w:sz w:val="24"/>
          <w:szCs w:val="24"/>
        </w:rPr>
      </w:pPr>
      <w:r>
        <w:rPr>
          <w:rFonts w:cs="Liberation Serif;Times New Roman" w:ascii="Liberation Serif;Times New Roman" w:hAnsi="Liberation Serif;Times New Roman"/>
          <w:b w:val="false"/>
          <w:i w:val="false"/>
          <w:caps w:val="false"/>
          <w:smallCaps w:val="false"/>
          <w:color w:val="000000"/>
          <w:spacing w:val="0"/>
          <w:sz w:val="24"/>
          <w:szCs w:val="24"/>
        </w:rPr>
        <w:t>Outreach: successful open house.  Over 20 visitors, considerable interest. Kids helped! Thanks Marion, Elinor, and Eli.  Lori is purchasing the Alperin house, not final yet.</w:t>
      </w:r>
    </w:p>
    <w:p>
      <w:pPr>
        <w:pStyle w:val="Normal"/>
        <w:widowControl/>
        <w:bidi w:val="0"/>
        <w:spacing w:lineRule="auto" w:line="259" w:before="0" w:after="160"/>
        <w:ind w:left="720" w:right="0" w:hanging="0"/>
        <w:jc w:val="left"/>
        <w:rPr/>
      </w:pPr>
      <w:r>
        <w:rPr>
          <w:rFonts w:cs="Liberation Serif;Times New Roman" w:ascii="Liberation Serif;Times New Roman" w:hAnsi="Liberation Serif;Times New Roman"/>
          <w:b w:val="false"/>
          <w:i w:val="false"/>
          <w:caps w:val="false"/>
          <w:smallCaps w:val="false"/>
          <w:color w:val="000000"/>
          <w:spacing w:val="0"/>
          <w:sz w:val="24"/>
          <w:szCs w:val="24"/>
        </w:rPr>
        <w:t>Emergency Prep: if you have things you would like to cover please let Lori/Stacy/Camilla know</w:t>
      </w:r>
      <w:r>
        <w:rPr>
          <w:rFonts w:cs="Liberation Serif;Times New Roman" w:ascii="Liberation Serif;Times New Roman" w:hAnsi="Liberation Serif;Times New Roman"/>
          <w:b w:val="false"/>
          <w:i w:val="false"/>
          <w:caps w:val="false"/>
          <w:smallCaps w:val="false"/>
          <w:color w:val="000000"/>
          <w:spacing w:val="0"/>
          <w:sz w:val="24"/>
        </w:rPr>
        <w:t>.</w:t>
      </w:r>
    </w:p>
    <w:p>
      <w:pPr>
        <w:pStyle w:val="Normal"/>
        <w:widowControl/>
        <w:shd w:val="clear" w:color="auto" w:fill="FFFFFF"/>
        <w:bidi w:val="0"/>
        <w:spacing w:lineRule="auto" w:line="240" w:before="0" w:after="0"/>
        <w:ind w:left="0" w:right="0" w:hanging="0"/>
        <w:jc w:val="left"/>
        <w:rPr>
          <w:rFonts w:ascii="Liberation Serif" w:hAnsi="Liberation Serif" w:eastAsia="Times New Roman" w:cs="Arial"/>
          <w:b/>
          <w:b/>
          <w:bCs/>
          <w:color w:val="222222"/>
          <w:sz w:val="24"/>
          <w:szCs w:val="24"/>
        </w:rPr>
      </w:pPr>
      <w:r>
        <w:rPr>
          <w:rFonts w:eastAsia="Times New Roman" w:cs="Liberation Serif;Times New Roman" w:ascii="Liberation Serif;Times New Roman" w:hAnsi="Liberation Serif;Times New Roman"/>
          <w:b/>
          <w:bCs/>
          <w:color w:val="000000"/>
          <w:sz w:val="24"/>
          <w:szCs w:val="24"/>
        </w:rPr>
        <w:t xml:space="preserve">  </w:t>
      </w:r>
    </w:p>
    <w:p>
      <w:pPr>
        <w:pStyle w:val="Normal"/>
        <w:shd w:val="clear" w:color="auto" w:fill="FFFFFF"/>
        <w:spacing w:lineRule="auto" w:line="240" w:before="0" w:after="0"/>
        <w:ind w:left="2880" w:firstLine="720"/>
        <w:rPr>
          <w:rFonts w:ascii="Liberation Serif" w:hAnsi="Liberation Serif"/>
        </w:rPr>
      </w:pPr>
      <w:r>
        <w:rPr>
          <w:rFonts w:eastAsia="Times New Roman" w:cs="Arial" w:ascii="Liberation Serif" w:hAnsi="Liberation Serif"/>
          <w:b/>
          <w:bCs/>
          <w:color w:val="222222"/>
          <w:sz w:val="24"/>
          <w:szCs w:val="24"/>
        </w:rPr>
        <w:t>Announcements</w:t>
      </w:r>
      <w:r>
        <w:rPr>
          <w:rFonts w:eastAsia="Times New Roman" w:cs="Arial" w:ascii="Liberation Serif" w:hAnsi="Liberation Serif"/>
          <w:color w:val="222222"/>
          <w:sz w:val="24"/>
          <w:szCs w:val="24"/>
        </w:rPr>
        <w:t>!</w:t>
      </w:r>
    </w:p>
    <w:p>
      <w:pPr>
        <w:pStyle w:val="Normal"/>
        <w:shd w:val="clear" w:color="auto" w:fill="FFFFFF"/>
        <w:spacing w:lineRule="auto" w:line="240" w:before="0" w:after="0"/>
        <w:ind w:left="360" w:hanging="0"/>
        <w:rPr>
          <w:rFonts w:ascii="Liberation Serif" w:hAnsi="Liberation Serif" w:eastAsia="Times New Roman" w:cs="Arial"/>
          <w:color w:val="222222"/>
          <w:sz w:val="24"/>
          <w:szCs w:val="24"/>
        </w:rPr>
      </w:pPr>
      <w:r>
        <w:rPr>
          <w:rFonts w:eastAsia="Times New Roman" w:cs="Arial" w:ascii="Liberation Serif" w:hAnsi="Liberation Serif"/>
          <w:color w:val="222222"/>
          <w:sz w:val="24"/>
          <w:szCs w:val="24"/>
        </w:rPr>
      </w:r>
    </w:p>
    <w:p>
      <w:pPr>
        <w:pStyle w:val="Normal"/>
        <w:widowControl/>
        <w:numPr>
          <w:ilvl w:val="0"/>
          <w:numId w:val="1"/>
        </w:numPr>
        <w:shd w:val="clear" w:color="auto" w:fill="FFFFFF"/>
        <w:bidi w:val="0"/>
        <w:spacing w:lineRule="auto" w:line="240" w:before="0" w:after="0"/>
        <w:ind w:left="0" w:right="0" w:hanging="0"/>
        <w:contextualSpacing/>
        <w:jc w:val="left"/>
        <w:rPr>
          <w:rFonts w:ascii="Liberation Serif;Times New Roman" w:hAnsi="Liberation Serif;Times New Roman" w:cs="Liberation Serif;Times New Roman"/>
          <w:b w:val="false"/>
          <w:b w:val="false"/>
          <w:i w:val="false"/>
          <w:i w:val="false"/>
          <w:caps w:val="false"/>
          <w:smallCaps w:val="false"/>
          <w:color w:val="000000"/>
          <w:spacing w:val="0"/>
          <w:sz w:val="24"/>
        </w:rPr>
      </w:pPr>
      <w:r>
        <w:rPr>
          <w:rFonts w:eastAsia="Times New Roman" w:cs="Arial" w:ascii="Liberation Serif;Times New Roman" w:hAnsi="Liberation Serif;Times New Roman"/>
          <w:b w:val="false"/>
          <w:i w:val="false"/>
          <w:caps w:val="false"/>
          <w:smallCaps w:val="false"/>
          <w:color w:val="222222"/>
          <w:spacing w:val="0"/>
          <w:sz w:val="24"/>
          <w:szCs w:val="24"/>
        </w:rPr>
        <w:t>Angelica needs ride tomorrow for medical appt.</w:t>
      </w:r>
    </w:p>
    <w:p>
      <w:pPr>
        <w:pStyle w:val="Normal"/>
        <w:widowControl/>
        <w:numPr>
          <w:ilvl w:val="0"/>
          <w:numId w:val="1"/>
        </w:numPr>
        <w:shd w:val="clear" w:color="auto" w:fill="FFFFFF"/>
        <w:bidi w:val="0"/>
        <w:spacing w:lineRule="auto" w:line="240" w:before="0" w:after="0"/>
        <w:ind w:left="0" w:right="0" w:hanging="0"/>
        <w:contextualSpacing/>
        <w:jc w:val="left"/>
        <w:rPr>
          <w:rFonts w:ascii="Liberation Serif;Times New Roman" w:hAnsi="Liberation Serif;Times New Roman" w:cs="Liberation Serif;Times New Roman"/>
          <w:b w:val="false"/>
          <w:b w:val="false"/>
          <w:i w:val="false"/>
          <w:i w:val="false"/>
          <w:caps w:val="false"/>
          <w:smallCaps w:val="false"/>
          <w:color w:val="000000"/>
          <w:spacing w:val="0"/>
          <w:sz w:val="24"/>
        </w:rPr>
      </w:pPr>
      <w:r>
        <w:rPr>
          <w:rFonts w:eastAsia="Times New Roman" w:cs="Arial" w:ascii="Liberation Serif;Times New Roman" w:hAnsi="Liberation Serif;Times New Roman"/>
          <w:b w:val="false"/>
          <w:i w:val="false"/>
          <w:caps w:val="false"/>
          <w:smallCaps w:val="false"/>
          <w:color w:val="222222"/>
          <w:spacing w:val="0"/>
          <w:sz w:val="24"/>
          <w:szCs w:val="24"/>
        </w:rPr>
        <w:t xml:space="preserve">Sapphire – </w:t>
      </w:r>
      <w:r>
        <w:rPr>
          <w:rFonts w:eastAsia="Times New Roman" w:cs="Arial" w:ascii="Liberation Serif;Times New Roman" w:hAnsi="Liberation Serif;Times New Roman"/>
          <w:b w:val="false"/>
          <w:i w:val="false"/>
          <w:caps w:val="false"/>
          <w:smallCaps w:val="false"/>
          <w:color w:val="222222"/>
          <w:spacing w:val="0"/>
          <w:sz w:val="24"/>
          <w:szCs w:val="24"/>
        </w:rPr>
        <w:t xml:space="preserve">distributing </w:t>
      </w:r>
      <w:r>
        <w:rPr>
          <w:rFonts w:eastAsia="Times New Roman" w:cs="Arial" w:ascii="Liberation Serif;Times New Roman" w:hAnsi="Liberation Serif;Times New Roman"/>
          <w:b w:val="false"/>
          <w:i w:val="false"/>
          <w:caps w:val="false"/>
          <w:smallCaps w:val="false"/>
          <w:color w:val="222222"/>
          <w:spacing w:val="0"/>
          <w:sz w:val="24"/>
          <w:szCs w:val="24"/>
        </w:rPr>
        <w:t>political flyer for friend</w:t>
      </w:r>
    </w:p>
    <w:p>
      <w:pPr>
        <w:pStyle w:val="Normal"/>
        <w:widowControl/>
        <w:numPr>
          <w:ilvl w:val="0"/>
          <w:numId w:val="1"/>
        </w:numPr>
        <w:shd w:val="clear" w:color="auto" w:fill="FFFFFF"/>
        <w:bidi w:val="0"/>
        <w:spacing w:lineRule="auto" w:line="240" w:before="0" w:after="0"/>
        <w:ind w:left="0" w:right="0" w:hanging="0"/>
        <w:contextualSpacing/>
        <w:jc w:val="left"/>
        <w:rPr>
          <w:rFonts w:ascii="Liberation Serif;Times New Roman" w:hAnsi="Liberation Serif;Times New Roman" w:cs="Liberation Serif;Times New Roman"/>
          <w:b w:val="false"/>
          <w:b w:val="false"/>
          <w:i w:val="false"/>
          <w:i w:val="false"/>
          <w:caps w:val="false"/>
          <w:smallCaps w:val="false"/>
          <w:color w:val="000000"/>
          <w:spacing w:val="0"/>
          <w:sz w:val="24"/>
        </w:rPr>
      </w:pPr>
      <w:r>
        <w:rPr>
          <w:rFonts w:eastAsia="Times New Roman" w:cs="Arial" w:ascii="Liberation Serif;Times New Roman" w:hAnsi="Liberation Serif;Times New Roman"/>
          <w:b w:val="false"/>
          <w:i w:val="false"/>
          <w:caps w:val="false"/>
          <w:smallCaps w:val="false"/>
          <w:color w:val="222222"/>
          <w:spacing w:val="0"/>
          <w:sz w:val="24"/>
          <w:szCs w:val="24"/>
        </w:rPr>
        <w:t>Ben &amp; Jessica need one more signature for fence small decision</w:t>
      </w:r>
    </w:p>
    <w:p>
      <w:pPr>
        <w:pStyle w:val="Normal"/>
        <w:widowControl/>
        <w:numPr>
          <w:ilvl w:val="0"/>
          <w:numId w:val="1"/>
        </w:numPr>
        <w:shd w:val="clear" w:color="auto" w:fill="FFFFFF"/>
        <w:bidi w:val="0"/>
        <w:spacing w:lineRule="auto" w:line="240" w:before="0" w:after="0"/>
        <w:ind w:left="0" w:right="0" w:hanging="0"/>
        <w:contextualSpacing/>
        <w:jc w:val="left"/>
        <w:rPr>
          <w:rFonts w:ascii="Liberation Serif" w:hAnsi="Liberation Serif"/>
        </w:rPr>
      </w:pPr>
      <w:r>
        <w:rPr>
          <w:rFonts w:eastAsia="Times New Roman" w:cs="Liberation Serif;Times New Roman" w:ascii="Liberation Serif;Times New Roman" w:hAnsi="Liberation Serif;Times New Roman"/>
          <w:b w:val="false"/>
          <w:i w:val="false"/>
          <w:caps w:val="false"/>
          <w:smallCaps w:val="false"/>
          <w:color w:val="000000"/>
          <w:spacing w:val="0"/>
          <w:sz w:val="24"/>
          <w:szCs w:val="24"/>
        </w:rPr>
        <w:t>Judith – went to Green Grove cohousing in Forest Grove for open house</w:t>
      </w:r>
    </w:p>
    <w:p>
      <w:pPr>
        <w:pStyle w:val="Normal"/>
        <w:widowControl/>
        <w:numPr>
          <w:ilvl w:val="0"/>
          <w:numId w:val="1"/>
        </w:numPr>
        <w:shd w:val="clear" w:color="auto" w:fill="FFFFFF"/>
        <w:bidi w:val="0"/>
        <w:spacing w:lineRule="auto" w:line="240" w:before="0" w:after="0"/>
        <w:ind w:left="0" w:right="0" w:hanging="0"/>
        <w:contextualSpacing/>
        <w:jc w:val="left"/>
        <w:rPr>
          <w:rFonts w:ascii="Liberation Serif;Times New Roman" w:hAnsi="Liberation Serif;Times New Roman" w:cs="Liberation Serif;Times New Roman"/>
          <w:color w:val="000000"/>
        </w:rPr>
      </w:pPr>
      <w:r>
        <w:rPr>
          <w:rFonts w:eastAsia="Times New Roman" w:cs="Arial" w:ascii="Liberation Serif;Times New Roman" w:hAnsi="Liberation Serif;Times New Roman"/>
          <w:color w:val="222222"/>
          <w:sz w:val="24"/>
          <w:szCs w:val="24"/>
        </w:rPr>
        <w:t>Ann</w:t>
      </w:r>
      <w:r>
        <w:rPr>
          <w:rFonts w:eastAsia="Times New Roman" w:cs="Arial" w:ascii="Liberation Serif;Times New Roman" w:hAnsi="Liberation Serif;Times New Roman"/>
          <w:color w:val="222222"/>
          <w:sz w:val="24"/>
          <w:szCs w:val="24"/>
        </w:rPr>
        <w:t>e</w:t>
      </w:r>
      <w:r>
        <w:rPr>
          <w:rFonts w:eastAsia="Times New Roman" w:cs="Arial" w:ascii="Liberation Serif;Times New Roman" w:hAnsi="Liberation Serif;Times New Roman"/>
          <w:color w:val="222222"/>
          <w:sz w:val="24"/>
          <w:szCs w:val="24"/>
        </w:rPr>
        <w:t xml:space="preserve"> – contractor hasn</w:t>
      </w:r>
      <w:r>
        <w:rPr>
          <w:rFonts w:eastAsia="Times New Roman" w:cs="Arial" w:ascii="Liberation Serif;Times New Roman" w:hAnsi="Liberation Serif;Times New Roman"/>
          <w:b w:val="false"/>
          <w:bCs w:val="false"/>
          <w:color w:val="222222"/>
          <w:sz w:val="24"/>
          <w:szCs w:val="24"/>
        </w:rPr>
        <w:t>’t given a deadline yet, probably another 3 weeks.</w:t>
      </w:r>
    </w:p>
    <w:p>
      <w:pPr>
        <w:pStyle w:val="Normal"/>
        <w:widowControl/>
        <w:numPr>
          <w:ilvl w:val="0"/>
          <w:numId w:val="1"/>
        </w:numPr>
        <w:shd w:val="clear" w:color="auto" w:fill="FFFFFF"/>
        <w:bidi w:val="0"/>
        <w:spacing w:lineRule="auto" w:line="240" w:before="0" w:after="0"/>
        <w:ind w:left="0" w:right="0" w:hanging="0"/>
        <w:contextualSpacing/>
        <w:jc w:val="left"/>
        <w:rPr>
          <w:rFonts w:ascii="Liberation Serif;Times New Roman" w:hAnsi="Liberation Serif;Times New Roman" w:cs="Liberation Serif;Times New Roman"/>
          <w:b w:val="false"/>
          <w:b w:val="false"/>
          <w:bCs w:val="false"/>
          <w:color w:val="000000"/>
        </w:rPr>
      </w:pPr>
      <w:r>
        <w:rPr>
          <w:rFonts w:eastAsia="Times New Roman" w:cs="Arial" w:ascii="Liberation Serif;Times New Roman" w:hAnsi="Liberation Serif;Times New Roman"/>
          <w:b w:val="false"/>
          <w:bCs w:val="false"/>
          <w:color w:val="222222"/>
          <w:sz w:val="24"/>
          <w:szCs w:val="24"/>
        </w:rPr>
        <w:t>Emily gone from May 23 to June 17</w:t>
      </w:r>
    </w:p>
    <w:p>
      <w:pPr>
        <w:pStyle w:val="Normal"/>
        <w:widowControl/>
        <w:numPr>
          <w:ilvl w:val="0"/>
          <w:numId w:val="1"/>
        </w:numPr>
        <w:shd w:val="clear" w:color="auto" w:fill="FFFFFF"/>
        <w:bidi w:val="0"/>
        <w:spacing w:lineRule="auto" w:line="240" w:before="0" w:after="0"/>
        <w:ind w:left="0" w:right="0" w:hanging="0"/>
        <w:jc w:val="left"/>
        <w:rPr>
          <w:rFonts w:ascii="Liberation Serif" w:hAnsi="Liberation Serif" w:eastAsia="Times New Roman" w:cs="Arial"/>
          <w:b w:val="false"/>
          <w:b w:val="false"/>
          <w:bCs w:val="false"/>
          <w:color w:val="222222"/>
          <w:sz w:val="24"/>
          <w:szCs w:val="24"/>
        </w:rPr>
      </w:pPr>
      <w:r>
        <w:rPr>
          <w:rFonts w:eastAsia="Times New Roman" w:cs="Liberation Serif;Times New Roman" w:ascii="Liberation Serif;Times New Roman" w:hAnsi="Liberation Serif;Times New Roman"/>
          <w:b w:val="false"/>
          <w:bCs w:val="false"/>
          <w:color w:val="000000"/>
          <w:sz w:val="24"/>
          <w:szCs w:val="24"/>
        </w:rPr>
        <w:t xml:space="preserve">Ice cream party for Marion’s elementary school </w:t>
      </w:r>
    </w:p>
    <w:p>
      <w:pPr>
        <w:pStyle w:val="Normal"/>
        <w:shd w:val="clear" w:color="auto" w:fill="FFFFFF"/>
        <w:spacing w:lineRule="auto" w:line="240" w:before="0" w:after="0"/>
        <w:rPr>
          <w:rFonts w:eastAsia="Times New Roman" w:cs="Arial"/>
          <w:b/>
          <w:b/>
          <w:bCs/>
          <w:color w:val="222222"/>
          <w:sz w:val="24"/>
          <w:szCs w:val="24"/>
        </w:rPr>
      </w:pPr>
      <w:r>
        <w:rPr>
          <w:rFonts w:ascii="Liberation Serif" w:hAnsi="Liberation Serif"/>
        </w:rPr>
      </w:r>
    </w:p>
    <w:p>
      <w:pPr>
        <w:pStyle w:val="ListParagraph"/>
        <w:shd w:val="clear" w:color="auto" w:fill="FFFFFF"/>
        <w:spacing w:lineRule="auto" w:line="240" w:before="0" w:after="0"/>
        <w:contextualSpacing/>
        <w:rPr>
          <w:rFonts w:ascii="Liberation Serif" w:hAnsi="Liberation Serif" w:eastAsia="Times New Roman" w:cs="Arial"/>
          <w:color w:val="222222"/>
          <w:sz w:val="24"/>
          <w:szCs w:val="24"/>
        </w:rPr>
      </w:pPr>
      <w:r>
        <w:rPr>
          <w:rFonts w:eastAsia="Times New Roman" w:cs="Arial" w:ascii="Liberation Serif" w:hAnsi="Liberation Serif"/>
          <w:color w:val="222222"/>
          <w:sz w:val="24"/>
          <w:szCs w:val="24"/>
        </w:rPr>
      </w:r>
    </w:p>
    <w:p>
      <w:pPr>
        <w:pStyle w:val="Normal"/>
        <w:shd w:val="clear" w:color="auto" w:fill="FFFFFF"/>
        <w:spacing w:lineRule="auto" w:line="240" w:before="0" w:after="0"/>
        <w:rPr>
          <w:rFonts w:ascii="Liberation Serif" w:hAnsi="Liberation Serif"/>
        </w:rPr>
      </w:pPr>
      <w:r>
        <w:rPr>
          <w:rFonts w:eastAsia="Times New Roman" w:cs="Arial" w:ascii="Liberation Serif" w:hAnsi="Liberation Serif"/>
          <w:b/>
          <w:bCs/>
          <w:color w:val="222222"/>
          <w:sz w:val="24"/>
          <w:szCs w:val="24"/>
        </w:rPr>
        <w:t>Summary of consensus decisions</w:t>
      </w:r>
      <w:r>
        <w:rPr>
          <w:rFonts w:eastAsia="Times New Roman" w:cs="Arial" w:ascii="Liberation Serif" w:hAnsi="Liberation Serif"/>
          <w:color w:val="222222"/>
          <w:sz w:val="24"/>
          <w:szCs w:val="24"/>
        </w:rPr>
        <w:t xml:space="preserve">: </w:t>
      </w:r>
      <w:r>
        <w:rPr>
          <w:rFonts w:eastAsia="Times New Roman" w:cs="Arial" w:ascii="Liberation Serif" w:hAnsi="Liberation Serif"/>
          <w:color w:val="222222"/>
          <w:sz w:val="24"/>
          <w:szCs w:val="24"/>
          <w:highlight w:val="yellow"/>
          <w:shd w:fill="FFFFFF" w:val="clear"/>
        </w:rPr>
        <w:t xml:space="preserve">approved minutes by consensus, </w:t>
      </w:r>
      <w:r>
        <w:rPr>
          <w:rFonts w:eastAsia="Times New Roman" w:cs="Arial" w:ascii="Liberation Serif" w:hAnsi="Liberation Serif"/>
          <w:color w:val="222222"/>
          <w:sz w:val="24"/>
          <w:szCs w:val="24"/>
          <w:highlight w:val="yellow"/>
          <w:shd w:fill="FFFFFF" w:val="clear"/>
        </w:rPr>
        <w:t xml:space="preserve">accepting current version of </w:t>
      </w:r>
      <w:r>
        <w:rPr>
          <w:rFonts w:eastAsia="Times New Roman" w:cs="Arial" w:ascii="Liberation Serif" w:hAnsi="Liberation Serif"/>
          <w:color w:val="222222"/>
          <w:sz w:val="24"/>
          <w:szCs w:val="24"/>
          <w:highlight w:val="yellow"/>
          <w:shd w:fill="FFFFFF" w:val="clear"/>
        </w:rPr>
        <w:t xml:space="preserve">Declaration </w:t>
      </w:r>
      <w:r>
        <w:rPr>
          <w:rFonts w:eastAsia="Times New Roman" w:cs="Arial" w:ascii="Liberation Serif" w:hAnsi="Liberation Serif"/>
          <w:color w:val="222222"/>
          <w:sz w:val="24"/>
          <w:szCs w:val="24"/>
          <w:highlight w:val="yellow"/>
          <w:shd w:fill="FFFFFF" w:val="clear"/>
        </w:rPr>
        <w:t>article 5</w:t>
      </w:r>
      <w:r>
        <w:rPr>
          <w:rFonts w:eastAsia="Times New Roman" w:cs="Arial" w:ascii="Liberation Serif" w:hAnsi="Liberation Serif"/>
          <w:color w:val="222222"/>
          <w:sz w:val="24"/>
          <w:szCs w:val="24"/>
          <w:highlight w:val="yellow"/>
          <w:shd w:fill="FFFFFF" w:val="clear"/>
        </w:rPr>
        <w:t xml:space="preserve">.2, </w:t>
      </w:r>
      <w:r>
        <w:rPr>
          <w:rFonts w:eastAsia="Times New Roman" w:cs="Arial" w:ascii="Liberation Serif" w:hAnsi="Liberation Serif"/>
          <w:color w:val="222222"/>
          <w:sz w:val="24"/>
          <w:szCs w:val="24"/>
          <w:highlight w:val="yellow"/>
          <w:shd w:fill="FFFFFF" w:val="clear"/>
        </w:rPr>
        <w:t>adding definitions to Declaration Article 1, accepting Bylaws Article 1 with added definitions</w:t>
      </w:r>
    </w:p>
    <w:p>
      <w:pPr>
        <w:pStyle w:val="Normal"/>
        <w:shd w:val="clear" w:color="auto" w:fill="FFFFFF"/>
        <w:spacing w:lineRule="auto" w:line="240" w:before="0" w:after="0"/>
        <w:rPr>
          <w:rFonts w:ascii="Liberation Serif" w:hAnsi="Liberation Serif" w:eastAsia="Times New Roman" w:cs="Arial"/>
          <w:color w:val="222222"/>
          <w:sz w:val="24"/>
          <w:szCs w:val="24"/>
        </w:rPr>
      </w:pPr>
      <w:r>
        <w:rPr>
          <w:rFonts w:eastAsia="Times New Roman" w:cs="Arial" w:ascii="Liberation Serif" w:hAnsi="Liberation Serif"/>
          <w:color w:val="222222"/>
          <w:sz w:val="24"/>
          <w:szCs w:val="24"/>
        </w:rPr>
      </w:r>
    </w:p>
    <w:p>
      <w:pPr>
        <w:pStyle w:val="Normal"/>
        <w:shd w:val="clear" w:color="auto" w:fill="FFFFFF"/>
        <w:spacing w:lineRule="auto" w:line="240" w:before="0" w:after="0"/>
        <w:rPr>
          <w:rFonts w:ascii="Liberation Serif" w:hAnsi="Liberation Serif"/>
        </w:rPr>
      </w:pPr>
      <w:r>
        <w:rPr>
          <w:rFonts w:eastAsia="Times New Roman" w:cs="Arial" w:ascii="Liberation Serif" w:hAnsi="Liberation Serif"/>
          <w:i/>
          <w:iCs/>
          <w:color w:val="222222"/>
          <w:sz w:val="20"/>
          <w:szCs w:val="20"/>
        </w:rPr>
        <w:t>*Removed from quorum due to six-month absence rule.</w:t>
      </w:r>
    </w:p>
    <w:p>
      <w:pPr>
        <w:pStyle w:val="Normal"/>
        <w:shd w:val="clear" w:color="auto" w:fill="FFFFFF"/>
        <w:spacing w:lineRule="auto" w:line="240" w:before="0" w:after="0"/>
        <w:rPr>
          <w:rFonts w:ascii="Liberation Serif" w:hAnsi="Liberation Serif" w:eastAsia="Times New Roman" w:cs="Arial"/>
          <w:i/>
          <w:i/>
          <w:iCs/>
          <w:color w:val="222222"/>
          <w:sz w:val="20"/>
          <w:szCs w:val="20"/>
        </w:rPr>
      </w:pPr>
      <w:r>
        <w:rPr>
          <w:rFonts w:eastAsia="Times New Roman" w:cs="Arial" w:ascii="Liberation Serif" w:hAnsi="Liberation Serif"/>
          <w:i/>
          <w:iCs/>
          <w:color w:val="222222"/>
          <w:sz w:val="20"/>
          <w:szCs w:val="20"/>
        </w:rPr>
      </w:r>
    </w:p>
    <w:p>
      <w:pPr>
        <w:pStyle w:val="Normal"/>
        <w:shd w:val="clear" w:color="auto" w:fill="FFFFFF"/>
        <w:spacing w:lineRule="auto" w:line="240" w:before="0" w:after="0"/>
        <w:rPr>
          <w:rFonts w:ascii="Liberation Serif" w:hAnsi="Liberation Serif" w:eastAsia="Times New Roman" w:cs="Arial"/>
          <w:i/>
          <w:i/>
          <w:iCs/>
          <w:color w:val="222222"/>
          <w:sz w:val="20"/>
          <w:szCs w:val="20"/>
        </w:rPr>
      </w:pPr>
      <w:r>
        <w:rPr>
          <w:rFonts w:eastAsia="Times New Roman" w:cs="Arial" w:ascii="Liberation Serif" w:hAnsi="Liberation Serif"/>
          <w:i/>
          <w:iCs/>
          <w:color w:val="222222"/>
          <w:sz w:val="20"/>
          <w:szCs w:val="20"/>
        </w:rPr>
      </w:r>
    </w:p>
    <w:p>
      <w:pPr>
        <w:pStyle w:val="Normal"/>
        <w:shd w:val="clear" w:color="auto" w:fill="FFFFFF"/>
        <w:spacing w:lineRule="auto" w:line="240" w:before="0" w:after="0"/>
        <w:rPr>
          <w:rFonts w:eastAsia="Times New Roman" w:cs="Arial"/>
          <w:b/>
          <w:b/>
          <w:bCs/>
          <w:color w:val="222222"/>
          <w:sz w:val="24"/>
          <w:szCs w:val="24"/>
        </w:rPr>
      </w:pPr>
      <w:r>
        <w:rPr>
          <w:rFonts w:eastAsia="Times New Roman" w:cs="Arial" w:ascii="Liberation Serif" w:hAnsi="Liberation Serif"/>
          <w:i/>
          <w:iCs/>
          <w:color w:val="222222"/>
          <w:sz w:val="20"/>
          <w:szCs w:val="20"/>
        </w:rPr>
      </w:r>
      <w:r>
        <w:br w:type="page"/>
      </w:r>
    </w:p>
    <w:p>
      <w:pPr>
        <w:pStyle w:val="Normal"/>
        <w:shd w:val="clear" w:color="auto" w:fill="FFFFFF"/>
        <w:spacing w:lineRule="auto" w:line="240" w:before="0" w:after="0"/>
        <w:rPr>
          <w:rFonts w:ascii="Liberation Serif" w:hAnsi="Liberation Serif"/>
        </w:rPr>
      </w:pPr>
      <w:r>
        <w:rPr>
          <w:rFonts w:eastAsia="Times New Roman" w:cs="Arial" w:ascii="Liberation Serif" w:hAnsi="Liberation Serif"/>
          <w:b/>
          <w:bCs/>
          <w:color w:val="222222"/>
          <w:sz w:val="24"/>
          <w:szCs w:val="24"/>
        </w:rPr>
        <w:t>Combined Declaration and Supplement text, version 6:</w:t>
      </w:r>
    </w:p>
    <w:p>
      <w:pPr>
        <w:pStyle w:val="Normal"/>
        <w:shd w:val="clear" w:color="auto" w:fill="FFFFFF"/>
        <w:spacing w:lineRule="auto" w:line="240" w:before="0" w:after="0"/>
        <w:rPr>
          <w:rFonts w:ascii="Liberation Serif" w:hAnsi="Liberation Serif" w:eastAsia="Times New Roman" w:cs="Arial"/>
          <w:b/>
          <w:b/>
          <w:bCs/>
          <w:color w:val="222222"/>
          <w:sz w:val="24"/>
          <w:szCs w:val="24"/>
        </w:rPr>
      </w:pPr>
      <w:r>
        <w:rPr>
          <w:rFonts w:eastAsia="Times New Roman" w:cs="Arial" w:ascii="Liberation Serif" w:hAnsi="Liberation Serif"/>
          <w:b/>
          <w:bCs/>
          <w:color w:val="222222"/>
          <w:sz w:val="24"/>
          <w:szCs w:val="24"/>
        </w:rPr>
      </w:r>
    </w:p>
    <w:p>
      <w:pPr>
        <w:pStyle w:val="Normal"/>
        <w:shd w:val="clear" w:color="auto" w:fill="FFFFFF"/>
        <w:spacing w:lineRule="auto" w:line="240" w:before="0" w:after="0"/>
        <w:rPr>
          <w:rFonts w:ascii="Liberation Serif" w:hAnsi="Liberation Serif"/>
        </w:rPr>
      </w:pPr>
      <w:r>
        <w:rPr>
          <w:rFonts w:eastAsia="Times New Roman" w:cs="Arial" w:ascii="Liberation Serif" w:hAnsi="Liberation Serif"/>
          <w:color w:val="222222"/>
          <w:sz w:val="24"/>
          <w:szCs w:val="24"/>
        </w:rPr>
        <w:t>PROPOSED AMENDED AND RESTATED  DECLARATION FOR CASCADIA COMMONS CONDOMINIUM COMMUNITY ARTICLE I Definitions 1. Definitions When used in this Declaration the following terms shall be accorded the meanings indicated: 1.1. 1.1 “Articles of Incorporation” refers to the Articles of Incorporation for Cascadia Commons Condominium Community Homeowners Association, filed with the Oregon Secretary of State on June 6, 2000. 1.2. The "Association" refers to the Cascadia Commons Condominium  Community Homeowners Association. 1.3. "Bylaws" refers to the Bylaws of the Association adopted pursuant to Section 121.4 as they may be amended from time to time. 1.4. The "Condominium" refers to the land, buildings, and improvements submitted by this Declaration and all easements, rights, and appurtenances belonging thereto, all of which are herewith submitted to the provisions of the Oregon Condominium Act.  1.5. The “Declarant” refers to Cascadia Commons, LLC, and Development Group Services Corporation, and their successors and assigns.  1.6. “Governing Documents” refers to this Declaration, the Bylaws, the rules and regulations, binding consensus votes, resolutions, and policies.  1.7. "Mortgage" and "Mortgagee" refer, respectively, to a recorded mortgage, trust deed, or contract of sale and the holder, beneficiary, or vendor of such instrument. 1.8. "Plans" refer to the plat and floor plans of Cascadia Commons Condominium Community, filed simultaneously with this Declaration. 1.9. “Plat” shall refer to the Plat of Cascadia Commons Condominium Community, recorded in the records of Washington County, Oregon as document number 2000058476, as well as the Cascadia Commons Condominium Community Supplemental Plat, recorded in the records of Amended &amp; Restated Declaration, V.6 Redline 1 of 20Washington County, Oregon as document number 2001050914. 1.10. Incorporation By Reference.  Except as otherwise provided in this Declaration, each of the terms used herein that are defined in ORS 100.005, the Oregon Condominium Act, shall have the meanings set forth in such section. 2. 3. Description of the Property 2.1. The property submitted to the Oregon Condominium Act by this Declaration is located in Washington County, Oregon, and is more particularly described in the attached Exhibit “A.” Name of Condominium 3.1. The name by which the Condominium shall be known is “Cascadia Commons Condominium Community.” 4. Units 4.1. General Description of Buildings.  4.1.1. Phase One. Phase one of tThe Condominium consists of seven (7) existing two-story buildings that will undergo extensive renovation and one (1) three-story building that will be newly constructed.  Six (6) of the buildings are townhouse duplexes containing a total of twelve (12) units, nine (9) of which are 2-bedroom/1.5 bath units and three (3) of which are 3bedroom/1.5 bath units. Two (2) of the buildings are The remaining building townhouses, one (1) of which contains one (1) 2-bedroom/1.5 bath unit. and one (1) of which contains one (1) 3-bedroom/1.5 bath unit. The buildings are wood frame construction with poured concrete foundation, cement fiber/lap and panel siding with plywood, and composition roofing. The locations of the buildings are as shown in the plans, which are made a part of this Declaration as if fully set forth herein. 4.1.2. Phase Two.  Phase Two of tThe Condominium consists of thirteen (13) units located in five (5) buildings as follows: Two (2) of the buildings (Bldg. J and M) are three-story Amended &amp; Restated Declaration, V.6 Redline  of 2 20(levels), without basement, and contain three (3) units each. One (1) unit is a townhouse design with three levels. The other two (2) units are single-story with one unit located on the first level and the second unit located above on the second level and a utility area on the third level.  One (1) building (Bldg. L) is a two-story (levels), without basement, and contains four (4) units. All of the units are single-story. Two (2) units are located on the first level. The other two (2) units are located above on the second level.  One (1) building (Bldg. K) is two-story (levels), with basement, and contains two (2) units. The units are single-story with one (1) unit located on the first level and the second unit located above on the second level. The basement area is a common element with a utility area for the units above.  One (1) building (Bldg. N) is threetwo-story (levels), without basement, and contains one (1) unit.  The buildings are wood frame construction with poured concrete foundations, cement fiber/lap panel siding with plywood and composition roofing.  4.2. General Description, Location, and Designation of Units.  The designation, location, and area in square feet of each residential unit are shown on the attached Exhibit B and on the Plat. Residential units consist of twentysevenfourteen (2714) units.   NOTICE: THE SQURE FOOTAGES STATED IN THIS DECLARATION   AND THE PLAT ARE BASED ON THE BOUNDARIES OF THE UNITS AS  DESCRIBED IN THIS DECLARATION AND MAY VARY FROM THE   SQUARE FOOTAGES CALCULATED FOR OTHER PURPOSES. 4.3. Unit Boundaries.  Each unit shall be bounded by the interior surfaces of its perimeter and bearing walls, floors, and ceilings. The unit shall include all lath, furring, wallboard, plasterboard, plaster, paneling, tiles, wallpaper, paint, finished flooring, and other materials constituting any part of its finished surfaces and the interior surfaces so described except those portions of the walls, floors or ceilings that materially contribute to the structural or shear capacity of the condominium. All other portions of the exterior walls (including the space between the unfinished surfaces of the interior sheetrock and the exterior sheathing), floors or ceilings and interior load bearing Amended &amp; Restated Declaration, V.6 Redline  of 3 20partitions shall be a part of the common elements. In addition, each unit shall include the following: (a) all spaces, non-bearing interior partitions, windows, window frames, exterior and interior doors, door frames, and all other fixtures and improvements within the boundaries of the unit; and (b) all outlets of utility service lines, including, but not limited to, power, light, gas, hot and cold water, heating, refrigeration, air conditioning, and waste disposal, within the boundaries of the unit including any part of such lines or ducts themselves. 4.4. Boundary Interpretation. In interpreting deeds, mortgages, deeds of trust, and other instruments for any purpose whatsoever, or in connection with any matter, the existing physical boundaries of the unit or of a unit reconstructed in substantial accordance with the original plans hereof shall be conclusively presumed to be the boundaries regardless of settling, rising, or lateral movement of the building and regardless of variances between boundaries as shown on the plansplat and those of the actual building or buildings. 5. General Common Elements The general common elements consist of the following: 5.1. The land, pathways, driveways, parking spaces, bike storage areas, fences, and grounds. 5.2. Pipes, ducts, flues, chutes, conduits, wires, and other utility installations to their outlets located within the Units.s. 5.3. Roofs, foundations, bearing walls, perimeter walls, beams, columns, and girders to the interior surfaces thereof. 5.4. All other elements of the buildings and the property necessary or convenient to their existence, maintenance, and safety, or normally in common use except as may be expressly designated herein as part of a unit or a limited common element., Amended &amp; Restated Declaration, V.6 Redline  of 4 206. 7. Responsibility for Maintenance. The necessary work to maintain, repair, or replace the general common elements, as well as trees and other landscape improvements designated by the Board of Directors, and the necessary work to maintain, repair, or replace the limited common element front porches and stairways, shall be the responsibility of the Board of Directors of the Association and shall be carried out as provided in the Bylaws. The necessary work to maintain, repair, or replace the limited common element yards (excluding trees and other landscape improvements designated by the Board of Directors as the responsibility of the Association), private decks, patios, and storage areas shall be the responsibility of the unit owners to which such limited common elements appertain, subject to applicable provisions in the Bylaws. The Association will have no responsibility to maintain, repair or replace any part or all of the landscape sprinkling systems located within the general common elements. Limited Common Elements 7.1. The following shall constitute limited common elements, the use of which shall be restricted to the unit to which it pertains: Yard areas appurtenant to the units which they adjoin as designated on the plat, which areas include private decks, patios, porches, storage areas, and outside stairways, except for the exterior surfaces thereof, which are accessible from the units to which they adjoin only. 7.2. Regarding Phase Two, the following shall constitute limited common elements, the use of which shall be restricted to the units to which they pertain: 7.2.1. Private patios and entrance porches (adjacent to units located on the first and second levels), except for the exterior surfaces thereof, as shown on the Plans shall be limited common elements, each of which shall pertain to the unit which it adjoins. Any out-of-unit storage areas located within an entrance porch shall be a limited common element pertaining to the adjoining unit.  7.2.2. Yard areas designated Y-1 through Y-10 as shown on the Plans shall be limited common elements pertaining to the unit or units shown and in the allocations stated in Exhibit “C.” 7.2.3. Utility areas designated U-J through U-M as shown on the Plans shall be limited common elements pertaining to the units shown and in the allocation stated in Exhibit “C.” Each Amended &amp; Restated Declaration, V.6 Redline  of 5 20unit shall have the right to install and maintain a water heater in the limited common element utility area pertaining to such unit. Any such water heater shall be considered personal property for the purpose of this Declaration.  7.2.4. Stairways, except for the exterior surfaces thereof, that provide access to Units 17, 19, and 25 as shown on the Plans shall be limited common elements pertaining exclusively to each such unit.  7.2.5. The stairway, except for the exterior surface thereof, that provides access to Units 21 and 23 as shown on the Plans shall be a limited common element pertaining equally to such units.  8. 9. Undivided Interest In Common Elements 8.1. Each unit will be entitled to an undivided ownership interest in the common elements as shown in Exhibits “B,” “C,” and “D.”determined by and equal to the ratios calculated for residential units. The undivided interest allocation for each unit is shown on the attached Exhibit "C" and is based on a weighted formula: 30% equally to all units, 15% based on the relative declared value of units as stated in Exhibit C which will not be affected by actual sales prices of units, and 55% based on the approximate square footage of each unit as a percentage of the total square footage of all units. Common Profits and Expenses; Voting 9.1. Allocation of Common Profits and Expenses.  The common profits derived from and the common expenses of the common elements (with the exception of certain limited common element expenses that are the responsibility of specific unit owners as provided in Section 6 13.4) shall be distributed and charged to the owner of each unit according to the allocation of undivided interest of such unit in the common elements; provided, however, that the common water, garbage, and sewer charges may be allocated and charged to unit owners/occupants on a per capita (per person) basis if determined to be appropriate by the Board of Directors of the Association. 9.2. Covenant of Contribution. No owner of a unit may exempt themselves from liability for their contribution toward the common expenses by a waiver of the use of, or enjoyment of, any of the common elements, or by abandonment of their unit. Amended &amp; Restated Declaration, V.6 Redline  of 6 209.3. Allocation of Voting Rights.  Each residential unit shall be allocated twoone (12) votes in the affairs of the Association, subject to the voting provisions set forth in the Bylaws. 10. Use of Property 10.1. Residential Use. Each unit is to be used for residential purposes as described in the Bylaws, except that the Association’s Board of Directors may adopt rules and regulations permitting residential units to be used for limited business purposes, subject to applicable governmental regulations. Additional limitations on use are contained in the Bylaws by which all owners are bound. 10.2. Right of Ingress and Egress. Each Unit owner has a perpetual right of ingress and egress to and from the owner’s Unit. This right passes to all successors in interest to the Unit when the Unit is transferred voluntarily, involuntarily, or by operation of law. Any attempt to transfer voluntarily or involuntarily any common-element ownership interest separately from the transfer of the Unit to which the interest pertains is void. /her 10.3. Rules and Regulations. The Board of Directors has authority from time to time to promulgate rules and regulations sedss as described in the Bylaws. 11. 12. Service of Process 11.1. The designated agent to receive service of process in cases providedset forth in ORS 100.550(1) iswill be named in the Condominium Information Report, which has beenwill be filed with the Oregon Real Estate Agency in accordance with ORS 100.250(1)(a). The Association of Unit Owners 12.1. Organization. Upon the recording of this Declaration, an association of unit owners shall be organized to serve as a means through which the unit owners may take action with regard to the administration, management, and operation of the Condominium. The name of this Association shall be the "Cascadia Commons Condominium Community Homeowners Association" (herein "Association"), and the Association shall be an incorporated association pursuant to the Oregon Nonprofit Corporation Act. 12.2. Membership; Board of Directors. Each unit owner shall be a member of the Association. The affairs of the Association shall be governed by the members and the Board of Directors as provided in the Bylaws. Amended &amp; Restated Declaration, V.6 Redline  of 7 2012.3. Powers and Duties. The Association shall have such powers and duties as may be granted to it by the Oregon Condominium Act; including each of the powers set forth in ORS 100.405(4); together with such additional powers and duties afforded by this Declaration or the Bylaws. 12.4. Adoption of the Bylaws, Appointment of Interim Board, and Designation of Manager. Upon the execution and filing of this Declaration, the Declarant shall adopt Bylaws for the Association. At the same time, the Declarant will appoint an interim Board of Directors of the Association, which Directors shall serve until their successors have been elected at the turnover meeting as provided in the Bylaws. Such interim Board of Directors may appoint a manager or managing agent for the Condominium on behalf of the Association, and such manager or managing agent shall have complete authority to assume full control and responsibility for the management, operation, and maintenance of the Condominium from the date of its formation at the expense of the Association. 12.5. Any management, service, or employment agreement entered into prior to the turnover meeting which is made directly by or on behalf of the Association, the Board of Directors, or the unit owners shall be for a term not in excess of three (3) years, and may be terminated without penalty by the Association or the Board of Directors upon not less than thirty (30) days written notice given not more than sixty (60) days after the turnover meeting required by ORS 100.210. 13. Rights of Mortgagees In addition to any other approvals required by the Oregon Condominium Act, this Declaration, or the Bylaws, the prior written approval of seventy-five percent (75%) of the holders of first mortgages of units in the Condominium (based upon one vote for each mortgage owned) must be obtained for the following: In the event of a conflict between this Section 13 and other provisions of this Declaration, the provisions of this Section 13 will prevail: 13.1. Notice of Action. Upon the written request of a mortgagee or mortgage insurer or guarantor to the Association, identifying the name and address of the Mortgagee, insurer, or guarantor and the number or address of the Unit on which a Mortgage has been placed, the Mortgagee, insurer, or guarantor is entitled to timely notice of the following: 13.1.1. Any condemnation loss or casualty loss that affects either a Amended &amp; Restated Declaration, V.6 Redline  of 8 20material portion of the Condominium or any unit securing its Mortgage; 13.1.2. Any 60-day delinquency in the payment of assessments or charges owed by an owner of any Unit on which it holds a Mortgage; 13.1.3. Any lapse, cancellation, or material modification of any insurance policy maintained by the Association; and 13.1.4. Any proposed action that would require the consent of a specified percentage of eligible Mortgagees.  13.2. Mortgagee Exempt from Certain Restrictions. Any Mortgagee that comes into possession of the Unit pursuant to the remedies provided in the Mortgage, by foreclosure of the Mortgage, or by deed (or assignment) in lieu of foreclosure, is exempt from any “right of first refusal” or other restriction on the sale or rental of the mortgaged Unit, including, but not limited to, restrictions on the age of Unit occupants and restrictions on the posting of signs pertaining to the sale or rental of the Unit. However, Mortgagees are not exempt from the restriction that Units cannot be rented for periods of less than 30 days. 13.3. Subordination of Association Lien to Mortgage; Discharge of Lien upon Foreclosure. Except as otherwise provided by law, the lien of the Association is subordinate to any first Mortgage. Subject to the procedural requirements of the Oregon Condominium Act, any first Mortgagee that comes into possession of the Unit pursuant to the remedies provided in the Mortgage, by foreclosure of the Mortgage, or by deed (or assignment) in lieu of foreclosure, takes the property free of any claims for unpaid assessments or charges against the mortgaged Unit that accrue before the Mortgagee or purchaser comes into possession of the Unit (except for claims for a pro rata share of the assessments or charges resulting from a pro rata reallocation of the assessments or charges to all Units, including the mortgaged Unit). 13.4. Consent of Mortgagees to Change Percentage Ownership in Common Elements. The Unit owners may not reallocate the percentage of interest in the common elements attributable to any Unit without the prior written approval of first Mortgagees that represent at least 51 percent of the votes of mortgaged Units with respect to which the percentage of ownership is proposed to be altered. Nothing in this Section will be construed to give the owners, the Association, or the Board of Directors any specific authority to alter the percentage of ownership, and, if any attempt is made to do so, full compliance will be made with the Declaration, the Articles of Incorporation, Amended &amp; Restated Declaration, V.6 Redline  of 9 20the Bylaws, and the Oregon Condominium Act. 13.5. Consent of Mortgagees Required to Terminate Project. Except with respect to termination of the Condominium as a result of destruction, damage, or condemnation, any termination of the Condominium requires the written approval of first Mortgagees that represent at least 67 percent of the votes of mortgaged Units in the Condominium. However, consent will be deemed given if a Mortgagee does not object in writing within 60 days after notice of the proposed termination. Additionally, any such terminations will be carried out by the owners pursuant to provisions of the Declaration, Articles of Incorporation, the Bylaws, and the Oregon Condominium Act and will be carried out only after vote of the owners, as provided in those provisions.  13.6. Limited Right of Amendment. Except upon the written approval of first Mortgagees that represent at least 51 percent of the votes of Mortgaged Units in the Condominium, no amendment that adds to or amends any material provision that establishes, provides for, governs, or regulates any of the following may be made to the Declaration or the Bylaws: The abandonment, termination, or removal of the property from the provisions of the Oregon Condominium Act, except when provided by law in the case of substantial destruction by fire or other casualty or in the case of a taking by condemnation or eminent domain; The partition or subdivision of any unit or of the common elements; Any material amendment to this Declaration or the Bylaws.  A change to the following would be considered as material:  13.6.1. The partition or subdivision of any Unit or of the common elements; 13.6.2. Voting rights; 13.6.3. Assessments, assessment liens, or the priority of assessment liens; 13.6.4. Reductions in reserves for maintenance, repair, and replacement of common elements; 13.6.5. Responsibility for maintenance and repairs; 13.6.6. Reallocation of interests in the general or limited common Amended &amp; Restated Declaration, V.6 Redline  of 10 20elements or rights to their use; 13.6.7. Redefinition of any Uunit boundaries; 13.6.8. Convertibility of Uunits into common elements or vice versa; 13.6.9. Expansion or contraction of the project, or the addition, annexation, or withdrawal of property to or from the project; 13.6.10. Insurance or fidelity bond; 13.6.11. Leasing of units; 13.6.12. Imposition of any restrictions on a unit owner's right to sell or transfer his or her unit; 13.6.13. A decision by the Association to establish selfmanagement when professional management had been required previously by the project's documents or by an eligible mortgage holder; 13.6.14. Restoration or repair of the project (after a hazard damage or partial condemnation) in a manner other than that specified in this Declaration or the Bylaws; 13.6.15. Any action to terminate the legal status of the project after substantial destruction or condemnation occurs; or 13.6.16. Any provisions that expressly benefit mortgage holders, insurers, or guarantors; 13.6.17. Abandonment, encumbrance, sale, or transfer of the common elements. The granting of easements for public utilities or for other public purposes consistent with the intended use of the common elements by the Condominium shall not be deemed a transfer within the meaning of this clause; or 13.6.18. Use of hazard insurance proceeds for losses to any Condominium property, whether to units or to common elements, for anything other than the repair, replacement, or reconstruction of such improvements, except as provided by statute in cases of substantial loss to the units and/or common elements of the Amended &amp; Restated Declaration, V.6 Redline 11 of 20Condominium; or 13.6.19. The abandonment, termination, or removal of the property from the provisions of the Oregon Condominium Act, except when provided by law in the case of substantial destruction by fire or other casualty or in the case of a taking by condemnation or eminent domain.; 13.7. Abandonment, encumbrance, sale, or transfer of the common elements.  The granting of easements for public utilities or for other public purposes consistent with the intended use of the common elements by the Condominium shall not be deemed a transfer within the meaning of this clause; or  Use of hazard insurance proceeds for losses to any Condominium property, whether to units or to common elements, for other than the repair, replacement, or reconstruction of such improvements, except as provided by statute in cases of substantial loss to the units and/or common elements of the Condominium. 13.8. In addition to the approvals required in Section 13.16, each mortgagee (or beneficiary of a trust deed or vendor and including guarantors) shall have the following rights: 13.8.1. Right to Examine Books and Records. All Unit owners, lenders, and Mmortgagees shall have the right to examine the books, and records, financial statements, the Declaration, the Bylaws, the Articles of Incorporation, and other rules concerning the Condominium, of the Association, or the Condominium property upon reasonable notice and at reasonable times. The Association has the right to impose a reasonable charge for any copies requested by owners, lenders, or Mortgagees.  13.8.2. Right to Annual Reports. All mortgagees shall, upon request, be entitled to receive an annual financial statement of the Association within ninety (90) days following the end of any fiscal year of the Association. 13.8.3. Right to Receive Written Notice of Meetings. The Association shall give all mortgagees, upon request, written notice of all meetings of the Association, and each mortgagee shall be permitted to designate a representative to attend all such meetings. Amended &amp; Restated Declaration, V.6 Redline  of 12 2013.8.4. Notice in Event of Loss or a Taking. The Association shall give all mortgagees written notice of any loss to, or taking of, the common elements of the Condominium project, or a unit in the Condominium project if such loss or taking exceeds $10,000 with respect to the common elements, or $1,000 with respect to any unit. 13.8.5. Merge with Successor Condominium Regime.  The Condominium may not be amended or merged with a successor condominium regime without prior written approval of the Secretary for the Department of Veterans Affairs. 13.9. Request for Approval of Mortgagees. Any Mortgagee that receives a written request to approve additions or amendments to the Declaration or the Bylaws, or any other action to be taken by the Board of Directors, Association, or Unit owners will be considered to have given approval unless the Mortgagee delivers or posts a negative response within 60 days after receipt of the request.  13.10. Proxy Held by Mortgagee in Certain Cases. If a Mortgagee reasonably believes that the Association has failed to maintain the common elements so as to prevent excessive wear and tear, the Mortgagee may attend a meeting of the Association and may cast the vote of the Mortgagor of the Unit on which the Mortgagee holds the mortgage if the proposal under consideration concerns painting or otherwise maintaining the common elements, including imposing special assessments necessary to pay for such maintenance. However, this right only arises in the event the Mortgagee reasonably believes the Association has failed to maintain the common elements in sufficient manner so as to prevent excessive wear and tear.  14. Easements, Similar Interests, and Encroachments.General Covenants 14.1. Easements for the Association Declarant. The Association and its Declarant and the Declarant's agents, successors, and assigns shall have an easement over and upon the common elements for the purpose of completing or making repairs to existing structures. 14.2. Right of Entry. A unit owner shall grant the right of entry to the Board of Directors of the Association, managing agent, manager, or any other person authorized by the Board of Directors, in the case of any emergency originating in or threatening her/histheir unit or other Condominium property, whether or not the owner is present at the time. A unit owner shall also permit such persons to enter her/histheir unit for the purpose of Amended &amp; Restated Declaration, V.6 Redline  of 13 20performing installations, alterations, or repairs to any common element provided that requests for entry are made in advance and such entry is at a time convenient to the owner. 14.3. Encroachments. 14.3.1. Pursuant to ORS 100.520, each unit and all common elements shall have an easement over all adjoining units and common elements for the purpose of accommodating any present or future encroachment as a result of engineering errors, construction, reconstruction, repairs, settlement, shifting, or movement of any portion of the property, or any other similar cause, and any encroachment due to building overhang or projection. There shall be valid easements for the maintenance of the encroaching units and common elements so long as the encroachments shall exist, and except as otherwise provided in subsection 2 of this section, the rights and obligations of owners shall not be altered in any way by the encroachment. 14.3.2. The easement described under subsection 1 of this section does not relieve a unit owner of liability in case of willful misconduct of a unit owner or relieve a declarant or any contractor, subcontractor, or materialman of liability for failure to adhere to the plat and floor plans. 14.3.3. The encroachments described in subsection 1 of this section shall not be construed to be encumbrances affecting the marketability of title to any unit. Responsibility for Maintenance.  The necessary work to maintain, repair, or replace the general common elements, as well as trees and other landscape improvements designated by the Board of Directors, and the necessary work to maintain, repair, or replace the limited common element front porches and stairways shall be the responsibility of the Board of Directors of the Association and shall be carried out as provided in the Bylaws.  The necessary work to maintain, repair, or replace the limited common element yards (excluding trees and other landscape improvements designated by the Board of Directors as the responsibility of the Association), private decks, patios, and storage areas shall be the responsibility of the unit owners to which such limited common elements appertain, subject to applicable provisions in the Bylaws.  The Association will have no responsibility to maintain, repair or replace any part or all of the landscape sprinkling systems located within the general common elements. Amended &amp; Restated Declaration, V.6 Redline 14 of 20Covenant of Contribution. No owner of a unit may exempt herself/ himself from liability for her/his contribution toward the common expenses by a waiver of the use of, or enjoyment of any of the common elements, or by abandonment of her/his unit. Enforcement.  The Association or any owner shall have the right to enforce, by any proceeding at law or in equity, all restrictions, conditions, covenants, reservations, liens, and charges now or hereafter imposed by the provisions of this Declaration, subject to any applicable dispute resolution provisions in the Bylaws.  Notwithstanding anything in this Declaration or the Bylaws to the contrary, the Association or any owner shall have the right to apply for an immediate injunction or other equitable relief from a court of competent jurisdiction in emergency circumstances.  Failure by the Association or by any owner to enforce any covenant or restriction herein contained shall in no event be deemed a waiver of the right to do so thereafter.   Severability.  Invalidation of any one of these covenants or restrictions by judgment or court order shall in no way affect any other provision, which shall remain in full force and effect. 14.4. Authority to Grant Easements, Rights-Of-Way, Licenses, and Other Similar Interests. Pursuant to ORS 100.405(65), the Association shall have the authority to execute, acknowledge, deliver, and record on behalf of the unit owners leases, easements, rights-of-way, licenses, and other similar interests affecting the general common elements and consent to vacation of roadways within and adjacent to the Condominium. An instrument granting any such interest or vacating any such roadway will be executed by the chairperson and secretary of the Association, will be acknowledged in the manner provided for acknowledgement of such instruments by those officers, and will state that the grant was approved by the minimum required vote of the owners or Board of Directors as required by ORS 100.405(6). The granting of a lease in excess of one (1) year or any such other interest or consent shall first be approved by at least seventy-five percent (75%) of the unit owners.  A lease of general common elements for a term of one (1) year or less shall not be considered the granting of an interest for which approval is required under this section.  The instrument granting any such interest or consent shall be executed by the chair and secretary of the Association and acknowledged in the manner provided for acknowledgment of such instruments by such officers, and shall state that such grant or consent was approved by at least seventy-five percent (75%) of the unit owners. Amended &amp; Restated Declaration, V.6 Redline  of 15 2014.5. Open Space Easement.  There shall be an open space easement, pursuant to Section 405 of the Washington County Community Development Code, for the benefit of the condominium unit owners, as delineated on the plat, consisting of the drainage hazard area,  wetlands and associated riparian areas; and the Condominium property shall be subject to restrictions regarding any and all future development activities that can be conducted, or can be permitted or suffered to be conducted, within protected areas unless otherwise permitted by appropriate municipal authorities. 14.6. Access Easement to Utility Areas.  The following units shall have an easement for access over the limited common element stairways and entrance porches indicated to the limited common element utility areas that pertain to such units as shown in Exhibit “C” and in the Plans: 14.6.1. Units 15 and 16 shall have an easement over the limited common element stairway and entrance porch reserved for the exclusive use of Unit 17 for the purpose of access to the limited common element utility area designated U-J. Unit 17 shall have an easement over the limited common element entrance porches reserved for the exclusive use of Units 15 and 16, respectively, for purpose of access to the limited common element stairway for the exclusive use of Unit 17.  14.6.2. Units 24 and 26 shall have an easement over the limited common element stairway and entrance porch reserved for the exclusive use of Unit 25 for the purpose of access to limited common element utility areas designated U-M. Unit 25 shall have an easement over the limited common element entrance porches reserved for the exclusive use of Units 24 and 26, respectively, for purpose of access to the limited common elements stairway for the exclusive use of Unit 25.  14.6.3. Units 20 and 22 shall have an easement over the limited common element stairway reserved for equal use of Units 21 and 23 and the limited common element entrance porches pertaining to each such unit for the purpose of access to the limited common element utility area designated U-L. Units 21 and 23 shall have an easement over the limited common element entrance porches of Units 20 and 22, respectively, for the purpose of access to the limited common element stairway for the exclusive use of Units 21 and 23.  Amended &amp; Restated Declaration, V.6 Redline  of 16 20Leasing and Rentals.  Unless otherwise authorized by the Board of Directors, no owner of a unit may lease or rent his unit, or any portion thereof, for a period of less than thirty (30) days, except that an owner may collect rent or share expenses with housemates.  All leases or rentals shall be by written lease agreement, which shall provide that the terms of the lease shall be subject in all respects to the provisions of this Declaration and the Bylaws of the Association, and that any failure by the lessee or tenant to comply with the terms of such documents shall be a default under the lease.  If the Board of Directors finds that a lessee or tenant has violated any provision of such documents or the rules and regulations adopted by the Board of Directors, the Board may require the owner to terminate such lease agreement.  No owner of a unit shall lease or rent her/his unit until a copy of the lease agreement is delivered to the Association and the Association determines that the proposed lessees or tenants will meet the existing responsibilities for owners or other occupants of units pursuant to rules and regulations adopted by the Board of Directors.  Each unit owner is responsible for providing prospective lessees or tenants of the owner=s unit with a copy of the current Declaration, Bylaws, and rules and regulations of the Association. 15. 16. Declarant Control 15.1. The Declarant shall assume full administrative control through an appointed interim Board of Directors, which shall serve until the turnover meeting, which shall be held within ninety (90) days from seven (7) years from the date of conveyance of the first unit to a person other than the Declarant or within ninety (90) days from the time Declarant has sold and conveyed seventy-five percent (75%) of the total number of units that the Declarant may submit to the provisions of ORS Chapter 100 under ORS 100.150, whichever is earlier. Plan of Development 16.1. Reservation of Rights.  The Declarant reserves the rights provided under ORS 100.150(1) without limitation.  The entirety of the variable property is nonwithdrawable and is, therefore, limited to possible reclassification, but is not withdrawable. 16.2. Description.  The variable property within the Condominium is described on the attached Exhibit D, incorporated herein as if set forth in full. 16.3. Termination Date.  The rights reserved under ORS 100.150(1) shall terminate seven (7) years from the date of recording of the conveyance of the first unit in the Condominium to a person other than the Declarant.  Recording shall be in the county in which the property is located. Amended &amp; Restated Declaration, V.6 Redline 17 of 2016.4. Number of Units.  The number of units that may be created in the Condominium is fourteen (14) in the first stage and, if completed, twelve (12) additional units in the second stage. 16.5. Allocation of Undivided Interest.  Each unit will be entitled to an undivided ownership interest in the common elements determined as provided in Article VII hereof.    16.6. Proposed Improvements. Currently, the nonwithdrawable variable property is unimproved except for the presence of a partially constructed residential building (adjacent to Unit No. 5). Following completion of the first stage of development that will include fourteen (14) residential units, Declarant contemplates the possibility of improvement with the construction of thirteen (13) additional residential units. Additional common elements are contemplated, including but not limited to similar general and limited common elements as those set forth in Articles V and VI of this Declaration. It is likely that the proposed improvements will increase the proportionate amount of common expenses payable by existing unit owners. 16.7. Variable Property Limited Common Elements.  The Declarant reserves the right to create limited common elements within the variable property.  Such limited common elements may include, but not be limited to, private decks, patios, front porches, storage areas, yards, and stairways. Nonwithdrawable Property.  The variable property may not be withdrawn from the condominium.  The plat shall show the location and dimensions of all such property and shall be labeled A NONWITHDRAWABLE VARIABLE PROPERTY.  The legal description of this property may be found in Section 15.2 above.  If, by the termination date, all or a portion of the variable property designated as A nonwithdrawable variable property@ has not been reclassified, such property shall automatically be reclassified as of such date as a general common element of the condominium and any interest in such property held for security purposes shall be automatically extinguished by such classification.  Notwithstanding the termination date, the Association may, with respect to any variable property automatically reclassified, exercise any rights previously held by the Declarant.  The exercise of any right shall first be approved by at least a majority of all voting rights.  All other actions relating to such reclassified general common elements shall be regulated and governed in like manner as other general common elements of the condominium.  If a Supplemental Declaration and plat is required for any action, the plat shall be executed by the chair and secretary of the Association and shall comply with requirements of the Oregon Condominium Act as to a Supplemental Declaration and the recording of plats. Amended &amp; Restated Declaration, V.6 Redline  of 18 2015. Amendment 15.1. Approval Required. Except as may be otherwise provided in this Declaration or by the Oregon Condominium Act, this Declaration may be amended if such amendment is approved by unit owners holding seventy-five percent (75%) of the voting rights of the Condominium. No amendment may change the size, location, allocation of undivided interest in the common elements, method of determining liability for common expenses or right to common profit, or voting rights of any unit unless such amendment has been approved by the owners and mortgagees of the affected unit. 15.2. Execution and Recordation. An amendment shall not be effective until certified by the chair and secretary of the Association, approved by the Washington County Tax Assessor and the Real Estate Commissioner, if required by the Oregon Condominium Act, and recorded as required by law. 16. General Provisions. 16.1. Interpretation. The rights and obligations of all members of the Association and any person dealing with the Association or any of its members with respect to matters pertaining to the Declaration, Articles of Incorporation, or the Bylaws will be interpreted in accordance with and governed by the laws of the State of Oregon.  16.2. Severability. Invalidation of any one of these covenants or restrictions by judgment or court order shall in no way affect any other provision, which shall remain in full force and effect. 16.3. Waiver of Rights. The failure of the Association, the Board of Directors, an officer, or a Unit owner to enforce any right, provision, covenant, or condition provided in the Declaration, Articles of Incorporation, or the Bylaws does not constitute a waiver of the right of any such party to enforce the right, provision, covenant, or condition in the future.  16.4. Enforcement. The Association or any owner shall have the right to enforce, by any proceeding at law or in equity, all restrictions, conditions, covenants, reservations, liens, and charges now or hereafter imposed by the provisions of this Declaration, subject to any applicable dispute resolution provisions in the Bylaws. Notwithstanding anything in this Declaration or the Bylaws to the contrary, the Association or any owner shall have the right to apply for an immediate injunction or other equitable relief from a court of competent jurisdiction in emergency circumstances. Failure by the Association or by any owner to enforce any covenant or restriction herein contained shall Amended &amp; Restated Declaration, V.6 Redline  of 19 20in no event be deemed a waiver of the right to do so thereafter.   16.5. Costs and Attorney Fees. In any proceeding arising because of an alleged failure of a Unit owner to comply with the terms and provisions of this Declaration (as amended or supplemented), the Bylaws (as amended), Articles of Incorporation, rules and regulations adopted under the Bylaws, or the Oregon Condominium Act, the prevailing party is entitled to recover the costs of the proceedings and such reasonable attorney fees as may be determined by the trial court in any trial or by the appellate court in any appeal thereof. In addition, the Association is entitled to recover costs and attorney fees incurred by it to collect delinquent assessments or fines, or to enforce the terms of the Declaration, Bylaws, or any rules or regulations promulgated thereunder, whether or not any action or suit is filed.  16.6. Compliance. Each Unit owner shall comply with the provisions of the Declaration, Articles of Incorporation, and the Bylaws, and with the administrative rules and regulations adopted thereunder, and with all other applicable covenants, conditions, and restrictions of record. Failure to comply therewith is grounds for suit or action, maintainable by the Association or any unit owner, in addition to other sanctions that may be provided by the Bylaws or by any existing administrative rules and regulations.  16.7. Conflicting Provisions. In the event of a conflict between or among the provisions of the Declaration, the Articles of Incorporation of the Association, the Bylaws, and any administrative rules and regulations, the provisions of the Declaration are paramount to those of the Aarticles, Bylaws, and the rules and regulations; the provisions of the Articles are paramount to the Bylaws and the rules and regulations; and the provisions of the Bylaws are paramount to the rules and regulations. For purposes of this Section, the term “Declaration” includes all amendments to this Declaration, and the term “Bylaws” includes all amendments to the Bylaws. 16.8. Section and Paragraph Captions. Section and paragraph captions will not be deemed to be a part of this Declaration unless the context otherwise requires. In construing this Declaration, if the context so requires, the singular will be taken to mean and to include the plural, and, generally, all grammatical changes will be made, assumed, and implied to make the provisions hereof apply equally to individuals, trusts, estates, personal representatives, trustees, and corporations. Amended &amp; Restated Declaration, V.6 Redline  of</w:t>
      </w:r>
    </w:p>
    <w:p>
      <w:pPr>
        <w:pStyle w:val="Normal"/>
        <w:shd w:val="clear" w:color="auto" w:fill="FFFFFF"/>
        <w:spacing w:lineRule="auto" w:line="240" w:before="0" w:after="0"/>
        <w:rPr>
          <w:rFonts w:ascii="Liberation Serif" w:hAnsi="Liberation Serif" w:eastAsia="Times New Roman" w:cs="Arial"/>
          <w:i/>
          <w:i/>
          <w:iCs/>
          <w:color w:val="222222"/>
          <w:sz w:val="20"/>
          <w:szCs w:val="20"/>
        </w:rPr>
      </w:pPr>
      <w:r>
        <w:rPr>
          <w:rFonts w:eastAsia="Times New Roman" w:cs="Arial" w:ascii="Liberation Serif" w:hAnsi="Liberation Serif"/>
          <w:i/>
          <w:iCs/>
          <w:color w:val="222222"/>
          <w:sz w:val="20"/>
          <w:szCs w:val="20"/>
        </w:rPr>
      </w:r>
    </w:p>
    <w:p>
      <w:pPr>
        <w:pStyle w:val="Normal"/>
        <w:shd w:val="clear" w:color="auto" w:fill="FFFFFF"/>
        <w:spacing w:lineRule="auto" w:line="240" w:before="0" w:after="0"/>
        <w:rPr>
          <w:rFonts w:ascii="Liberation Serif" w:hAnsi="Liberation Serif" w:eastAsia="Times New Roman" w:cs="Arial"/>
          <w:color w:val="222222"/>
          <w:sz w:val="24"/>
          <w:szCs w:val="24"/>
        </w:rPr>
      </w:pPr>
      <w:r>
        <w:rPr>
          <w:rFonts w:eastAsia="Times New Roman" w:cs="Arial" w:ascii="Liberation Serif" w:hAnsi="Liberation Serif"/>
          <w:color w:val="222222"/>
          <w:sz w:val="24"/>
          <w:szCs w:val="24"/>
        </w:rPr>
      </w:r>
    </w:p>
    <w:p>
      <w:pPr>
        <w:pStyle w:val="Normal"/>
        <w:shd w:val="clear" w:color="auto" w:fill="FFFFFF"/>
        <w:spacing w:lineRule="auto" w:line="240" w:before="0" w:after="0"/>
        <w:rPr>
          <w:rFonts w:ascii="Liberation Serif" w:hAnsi="Liberation Serif" w:eastAsia="Times New Roman" w:cs="Arial"/>
          <w:i/>
          <w:i/>
          <w:iCs/>
          <w:color w:val="222222"/>
          <w:sz w:val="20"/>
          <w:szCs w:val="20"/>
        </w:rPr>
      </w:pPr>
      <w:r>
        <w:rPr>
          <w:rFonts w:eastAsia="Times New Roman" w:cs="Arial" w:ascii="Liberation Serif" w:hAnsi="Liberation Serif"/>
          <w:i/>
          <w:iCs/>
          <w:color w:val="222222"/>
          <w:sz w:val="20"/>
          <w:szCs w:val="20"/>
        </w:rPr>
      </w:r>
    </w:p>
    <w:p>
      <w:pPr>
        <w:pStyle w:val="Normal"/>
        <w:shd w:val="clear" w:color="auto" w:fill="FFFFFF"/>
        <w:spacing w:lineRule="auto" w:line="240" w:before="0" w:after="0"/>
        <w:rPr>
          <w:rFonts w:ascii="Liberation Serif" w:hAnsi="Liberation Serif" w:eastAsia="Times New Roman" w:cs="Arial"/>
          <w:color w:val="222222"/>
          <w:sz w:val="24"/>
          <w:szCs w:val="24"/>
        </w:rPr>
      </w:pPr>
      <w:r>
        <w:rPr>
          <w:rFonts w:eastAsia="Times New Roman" w:cs="Arial" w:ascii="Liberation Serif" w:hAnsi="Liberation Serif"/>
          <w:color w:val="222222"/>
          <w:sz w:val="24"/>
          <w:szCs w:val="24"/>
        </w:rPr>
      </w:r>
    </w:p>
    <w:p>
      <w:pPr>
        <w:pStyle w:val="Normal"/>
        <w:shd w:val="clear" w:color="auto" w:fill="FFFFFF"/>
        <w:spacing w:lineRule="auto" w:line="240" w:before="0" w:after="0"/>
        <w:rPr>
          <w:rFonts w:ascii="Liberation Serif" w:hAnsi="Liberation Serif" w:eastAsia="Times New Roman" w:cs="Arial"/>
          <w:i/>
          <w:i/>
          <w:iCs/>
          <w:color w:val="222222"/>
          <w:sz w:val="20"/>
          <w:szCs w:val="20"/>
        </w:rPr>
      </w:pPr>
      <w:r>
        <w:rPr>
          <w:rFonts w:eastAsia="Times New Roman" w:cs="Arial" w:ascii="Liberation Serif" w:hAnsi="Liberation Serif"/>
          <w:i/>
          <w:iCs/>
          <w:color w:val="222222"/>
          <w:sz w:val="20"/>
          <w:szCs w:val="20"/>
        </w:rPr>
      </w:r>
    </w:p>
    <w:p>
      <w:pPr>
        <w:pStyle w:val="Normal"/>
        <w:shd w:val="clear" w:color="auto" w:fill="FFFFFF"/>
        <w:spacing w:lineRule="auto" w:line="240" w:before="0" w:after="0"/>
        <w:rPr>
          <w:rFonts w:ascii="Liberation Serif" w:hAnsi="Liberation Serif" w:eastAsia="Times New Roman" w:cs="Arial"/>
          <w:color w:val="222222"/>
          <w:sz w:val="24"/>
          <w:szCs w:val="24"/>
        </w:rPr>
      </w:pPr>
      <w:r>
        <w:rPr>
          <w:rFonts w:eastAsia="Times New Roman" w:cs="Arial" w:ascii="Liberation Serif" w:hAnsi="Liberation Serif"/>
          <w:color w:val="222222"/>
          <w:sz w:val="24"/>
          <w:szCs w:val="24"/>
        </w:rPr>
      </w:r>
    </w:p>
    <w:p>
      <w:pPr>
        <w:pStyle w:val="Normal"/>
        <w:shd w:val="clear" w:color="auto" w:fill="FFFFFF"/>
        <w:spacing w:lineRule="auto" w:line="240" w:before="0" w:after="0"/>
        <w:rPr>
          <w:rFonts w:ascii="Liberation Serif" w:hAnsi="Liberation Serif" w:eastAsia="Times New Roman" w:cs="Arial"/>
          <w:color w:val="222222"/>
          <w:sz w:val="24"/>
          <w:szCs w:val="24"/>
        </w:rPr>
      </w:pPr>
      <w:r>
        <w:rPr>
          <w:rFonts w:eastAsia="Times New Roman" w:cs="Arial" w:ascii="Liberation Serif" w:hAnsi="Liberation Serif"/>
          <w:color w:val="222222"/>
          <w:sz w:val="24"/>
          <w:szCs w:val="24"/>
        </w:rPr>
      </w:r>
    </w:p>
    <w:p>
      <w:pPr>
        <w:pStyle w:val="Normal"/>
        <w:shd w:val="clear" w:color="auto" w:fill="FFFFFF"/>
        <w:spacing w:lineRule="auto" w:line="240" w:before="0" w:after="0"/>
        <w:rPr>
          <w:rFonts w:ascii="Liberation Serif" w:hAnsi="Liberation Serif" w:eastAsia="Times New Roman" w:cs="Arial"/>
          <w:color w:val="222222"/>
          <w:sz w:val="24"/>
          <w:szCs w:val="24"/>
        </w:rPr>
      </w:pPr>
      <w:r>
        <w:rPr>
          <w:rFonts w:eastAsia="Times New Roman" w:cs="Arial" w:ascii="Liberation Serif" w:hAnsi="Liberation Serif"/>
          <w:color w:val="222222"/>
          <w:sz w:val="24"/>
          <w:szCs w:val="24"/>
        </w:rPr>
      </w:r>
    </w:p>
    <w:p>
      <w:pPr>
        <w:pStyle w:val="Normal"/>
        <w:shd w:val="clear" w:color="auto" w:fill="FFFFFF"/>
        <w:spacing w:lineRule="auto" w:line="240" w:before="0" w:after="0"/>
        <w:rPr>
          <w:rFonts w:ascii="Liberation Serif" w:hAnsi="Liberation Serif" w:eastAsia="Times New Roman" w:cs="Arial"/>
          <w:color w:val="222222"/>
          <w:sz w:val="24"/>
          <w:szCs w:val="24"/>
        </w:rPr>
      </w:pPr>
      <w:r>
        <w:rPr>
          <w:rFonts w:eastAsia="Times New Roman" w:cs="Arial" w:ascii="Liberation Serif" w:hAnsi="Liberation Serif"/>
          <w:color w:val="222222"/>
          <w:sz w:val="24"/>
          <w:szCs w:val="24"/>
        </w:rPr>
      </w:r>
    </w:p>
    <w:p>
      <w:pPr>
        <w:pStyle w:val="Normal"/>
        <w:shd w:val="clear" w:color="auto" w:fill="FFFFFF"/>
        <w:spacing w:lineRule="auto" w:line="240" w:before="0" w:after="0"/>
        <w:rPr>
          <w:rFonts w:ascii="Liberation Serif" w:hAnsi="Liberation Serif" w:eastAsia="Times New Roman" w:cs="Arial"/>
          <w:color w:val="222222"/>
          <w:sz w:val="24"/>
          <w:szCs w:val="24"/>
        </w:rPr>
      </w:pPr>
      <w:r>
        <w:rPr>
          <w:rFonts w:eastAsia="Times New Roman" w:cs="Arial" w:ascii="Liberation Serif" w:hAnsi="Liberation Serif"/>
          <w:color w:val="222222"/>
          <w:sz w:val="24"/>
          <w:szCs w:val="24"/>
        </w:rPr>
      </w:r>
    </w:p>
    <w:p>
      <w:pPr>
        <w:pStyle w:val="Normal"/>
        <w:shd w:val="clear" w:color="auto" w:fill="FFFFFF"/>
        <w:spacing w:lineRule="auto" w:line="240" w:before="0" w:after="0"/>
        <w:rPr>
          <w:rFonts w:ascii="Liberation Serif" w:hAnsi="Liberation Serif" w:eastAsia="Times New Roman" w:cs="Arial"/>
          <w:color w:val="222222"/>
          <w:sz w:val="24"/>
          <w:szCs w:val="24"/>
        </w:rPr>
      </w:pPr>
      <w:r>
        <w:rPr>
          <w:rFonts w:eastAsia="Times New Roman" w:cs="Arial" w:ascii="Liberation Serif" w:hAnsi="Liberation Serif"/>
          <w:color w:val="222222"/>
          <w:sz w:val="24"/>
          <w:szCs w:val="24"/>
        </w:rPr>
      </w:r>
    </w:p>
    <w:p>
      <w:pPr>
        <w:pStyle w:val="Normal"/>
        <w:shd w:val="clear" w:color="auto" w:fill="FFFFFF"/>
        <w:spacing w:lineRule="auto" w:line="240" w:before="0" w:after="0"/>
        <w:rPr>
          <w:rFonts w:ascii="Liberation Serif" w:hAnsi="Liberation Serif" w:eastAsia="Times New Roman" w:cs="Arial"/>
          <w:color w:val="222222"/>
          <w:sz w:val="24"/>
          <w:szCs w:val="24"/>
        </w:rPr>
      </w:pPr>
      <w:r>
        <w:rPr>
          <w:rFonts w:eastAsia="Times New Roman" w:cs="Arial" w:ascii="Liberation Serif" w:hAnsi="Liberation Serif"/>
          <w:color w:val="222222"/>
          <w:sz w:val="24"/>
          <w:szCs w:val="24"/>
        </w:rPr>
      </w:r>
    </w:p>
    <w:p>
      <w:pPr>
        <w:pStyle w:val="Normal"/>
        <w:shd w:val="clear" w:color="auto" w:fill="FFFFFF"/>
        <w:spacing w:lineRule="auto" w:line="240" w:before="0" w:after="0"/>
        <w:rPr>
          <w:rFonts w:ascii="Liberation Serif" w:hAnsi="Liberation Serif" w:eastAsia="Times New Roman" w:cs="Arial"/>
          <w:color w:val="222222"/>
          <w:sz w:val="24"/>
          <w:szCs w:val="24"/>
        </w:rPr>
      </w:pPr>
      <w:r>
        <w:rPr>
          <w:rFonts w:eastAsia="Times New Roman" w:cs="Arial" w:ascii="Liberation Serif" w:hAnsi="Liberation Serif"/>
          <w:color w:val="222222"/>
          <w:sz w:val="24"/>
          <w:szCs w:val="24"/>
        </w:rPr>
      </w:r>
    </w:p>
    <w:p>
      <w:pPr>
        <w:pStyle w:val="Normal"/>
        <w:shd w:val="clear" w:color="auto" w:fill="FFFFFF"/>
        <w:spacing w:lineRule="auto" w:line="240" w:before="0" w:after="0"/>
        <w:rPr>
          <w:rFonts w:ascii="Liberation Serif" w:hAnsi="Liberation Serif" w:eastAsia="Times New Roman" w:cs="Arial"/>
          <w:color w:val="222222"/>
          <w:sz w:val="24"/>
          <w:szCs w:val="24"/>
        </w:rPr>
      </w:pPr>
      <w:r>
        <w:rPr>
          <w:rFonts w:eastAsia="Times New Roman" w:cs="Arial" w:ascii="Liberation Serif" w:hAnsi="Liberation Serif"/>
          <w:color w:val="222222"/>
          <w:sz w:val="24"/>
          <w:szCs w:val="24"/>
        </w:rPr>
      </w:r>
    </w:p>
    <w:p>
      <w:pPr>
        <w:pStyle w:val="Normal"/>
        <w:shd w:val="clear" w:color="auto" w:fill="FFFFFF"/>
        <w:spacing w:lineRule="auto" w:line="240" w:before="0" w:after="0"/>
        <w:rPr>
          <w:rFonts w:ascii="Liberation Serif" w:hAnsi="Liberation Serif" w:eastAsia="Times New Roman" w:cs="Arial"/>
          <w:color w:val="222222"/>
          <w:sz w:val="24"/>
          <w:szCs w:val="24"/>
        </w:rPr>
      </w:pPr>
      <w:r>
        <w:rPr>
          <w:rFonts w:eastAsia="Times New Roman" w:cs="Arial" w:ascii="Liberation Serif" w:hAnsi="Liberation Serif"/>
          <w:color w:val="222222"/>
          <w:sz w:val="24"/>
          <w:szCs w:val="24"/>
        </w:rPr>
      </w:r>
    </w:p>
    <w:p>
      <w:pPr>
        <w:pStyle w:val="Normal"/>
        <w:shd w:val="clear" w:color="auto" w:fill="FFFFFF"/>
        <w:spacing w:lineRule="auto" w:line="240" w:before="0" w:after="0"/>
        <w:rPr>
          <w:rFonts w:ascii="Liberation Serif" w:hAnsi="Liberation Serif" w:eastAsia="Times New Roman" w:cs="Arial"/>
          <w:color w:val="222222"/>
          <w:sz w:val="24"/>
          <w:szCs w:val="24"/>
        </w:rPr>
      </w:pPr>
      <w:r>
        <w:rPr>
          <w:rFonts w:eastAsia="Times New Roman" w:cs="Arial" w:ascii="Liberation Serif" w:hAnsi="Liberation Serif"/>
          <w:color w:val="222222"/>
          <w:sz w:val="24"/>
          <w:szCs w:val="24"/>
        </w:rPr>
      </w:r>
    </w:p>
    <w:p>
      <w:pPr>
        <w:pStyle w:val="Normal"/>
        <w:shd w:val="clear" w:color="auto" w:fill="FFFFFF"/>
        <w:spacing w:lineRule="auto" w:line="240" w:before="0" w:after="0"/>
        <w:rPr>
          <w:rFonts w:ascii="Liberation Serif" w:hAnsi="Liberation Serif" w:eastAsia="Times New Roman" w:cs="Arial"/>
          <w:color w:val="222222"/>
          <w:sz w:val="24"/>
          <w:szCs w:val="24"/>
        </w:rPr>
      </w:pPr>
      <w:r>
        <w:rPr>
          <w:rFonts w:eastAsia="Times New Roman" w:cs="Arial" w:ascii="Liberation Serif" w:hAnsi="Liberation Serif"/>
          <w:color w:val="222222"/>
          <w:sz w:val="24"/>
          <w:szCs w:val="24"/>
        </w:rPr>
      </w:r>
    </w:p>
    <w:p>
      <w:pPr>
        <w:pStyle w:val="Normal"/>
        <w:shd w:val="clear" w:color="auto" w:fill="FFFFFF"/>
        <w:spacing w:lineRule="auto" w:line="240" w:before="0" w:after="0"/>
        <w:rPr>
          <w:rFonts w:ascii="Liberation Serif" w:hAnsi="Liberation Serif"/>
        </w:rPr>
      </w:pPr>
      <w:r>
        <w:rPr>
          <w:rFonts w:ascii="Liberation Serif" w:hAnsi="Liberation Serif"/>
        </w:rPr>
      </w:r>
    </w:p>
    <w:sectPr>
      <w:type w:val="nextPage"/>
      <w:pgSz w:w="12240" w:h="16340"/>
      <w:pgMar w:left="1440" w:right="1440" w:header="0" w:top="1440" w:footer="0" w:bottom="1440"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Copperplate Gothic Bold">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7174"/>
    <w:pPr>
      <w:widowControl/>
      <w:bidi w:val="0"/>
      <w:spacing w:lineRule="auto" w:line="259" w:before="0" w:after="160"/>
      <w:jc w:val="left"/>
    </w:pPr>
    <w:rPr>
      <w:rFonts w:ascii="Aptos" w:hAnsi="Aptos" w:eastAsia="Aptos" w:cs=""/>
      <w:color w:val="auto"/>
      <w:kern w:val="0"/>
      <w:sz w:val="22"/>
      <w:szCs w:val="22"/>
      <w:lang w:val="en-US" w:eastAsia="en-US" w:bidi="ar-SA"/>
      <w14:ligatures w14:val="none"/>
    </w:rPr>
  </w:style>
  <w:style w:type="paragraph" w:styleId="Heading1">
    <w:name w:val="Heading 1"/>
    <w:basedOn w:val="Normal"/>
    <w:next w:val="Normal"/>
    <w:link w:val="Heading1Char"/>
    <w:uiPriority w:val="9"/>
    <w:qFormat/>
    <w:rsid w:val="00df1cbb"/>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df1cbb"/>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df1cbb"/>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df1cbb"/>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df1cbb"/>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df1cbb"/>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df1cbb"/>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df1cbb"/>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df1cbb"/>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KMTitleChar" w:customStyle="1">
    <w:name w:val="KMTitle Char"/>
    <w:basedOn w:val="DefaultParagraphFont"/>
    <w:link w:val="KMTitle"/>
    <w:qFormat/>
    <w:rsid w:val="009a7174"/>
    <w:rPr>
      <w:rFonts w:ascii="Copperplate Gothic Bold" w:hAnsi="Copperplate Gothic Bold" w:cs="Aptos" w:cstheme="minorHAnsi"/>
      <w:color w:val="002060"/>
      <w:kern w:val="0"/>
      <w:sz w:val="36"/>
      <w:szCs w:val="36"/>
      <w:u w:val="single"/>
      <w14:ligatures w14:val="none"/>
    </w:rPr>
  </w:style>
  <w:style w:type="character" w:styleId="KMQuoteChar" w:customStyle="1">
    <w:name w:val="KMQuote Char"/>
    <w:basedOn w:val="DefaultParagraphFont"/>
    <w:link w:val="KMQuote"/>
    <w:qFormat/>
    <w:rsid w:val="009a7174"/>
    <w:rPr>
      <w:i/>
      <w:color w:val="002060"/>
      <w:kern w:val="0"/>
      <w14:ligatures w14:val="none"/>
    </w:rPr>
  </w:style>
  <w:style w:type="character" w:styleId="KMHeadingChar" w:customStyle="1">
    <w:name w:val="KMHeading Char"/>
    <w:basedOn w:val="DefaultParagraphFont"/>
    <w:link w:val="KMHeading"/>
    <w:qFormat/>
    <w:rsid w:val="009a7174"/>
    <w:rPr>
      <w:rFonts w:ascii="Copperplate Gothic Bold" w:hAnsi="Copperplate Gothic Bold"/>
      <w:color w:val="002060"/>
      <w:kern w:val="0"/>
      <w14:ligatures w14:val="none"/>
    </w:rPr>
  </w:style>
  <w:style w:type="character" w:styleId="HeaderChar" w:customStyle="1">
    <w:name w:val="Header Char"/>
    <w:basedOn w:val="DefaultParagraphFont"/>
    <w:link w:val="Header"/>
    <w:uiPriority w:val="99"/>
    <w:qFormat/>
    <w:rsid w:val="009a7174"/>
    <w:rPr>
      <w:kern w:val="0"/>
      <w14:ligatures w14:val="none"/>
    </w:rPr>
  </w:style>
  <w:style w:type="character" w:styleId="FooterChar" w:customStyle="1">
    <w:name w:val="Footer Char"/>
    <w:basedOn w:val="DefaultParagraphFont"/>
    <w:link w:val="Footer"/>
    <w:uiPriority w:val="99"/>
    <w:qFormat/>
    <w:rsid w:val="009a7174"/>
    <w:rPr>
      <w:kern w:val="0"/>
      <w14:ligatures w14:val="none"/>
    </w:rPr>
  </w:style>
  <w:style w:type="character" w:styleId="Heading1Char" w:customStyle="1">
    <w:name w:val="Heading 1 Char"/>
    <w:basedOn w:val="DefaultParagraphFont"/>
    <w:link w:val="Heading1"/>
    <w:uiPriority w:val="9"/>
    <w:qFormat/>
    <w:rsid w:val="00df1cbb"/>
    <w:rPr>
      <w:rFonts w:ascii="Aptos Display" w:hAnsi="Aptos Display" w:eastAsia="" w:cs="" w:asciiTheme="majorHAnsi" w:cstheme="majorBidi" w:eastAsiaTheme="majorEastAsia" w:hAnsiTheme="majorHAnsi"/>
      <w:color w:val="0F4761" w:themeColor="accent1" w:themeShade="bf"/>
      <w:kern w:val="0"/>
      <w:sz w:val="40"/>
      <w:szCs w:val="40"/>
      <w14:ligatures w14:val="none"/>
    </w:rPr>
  </w:style>
  <w:style w:type="character" w:styleId="Heading2Char" w:customStyle="1">
    <w:name w:val="Heading 2 Char"/>
    <w:basedOn w:val="DefaultParagraphFont"/>
    <w:link w:val="Heading2"/>
    <w:uiPriority w:val="9"/>
    <w:semiHidden/>
    <w:qFormat/>
    <w:rsid w:val="00df1cbb"/>
    <w:rPr>
      <w:rFonts w:ascii="Aptos Display" w:hAnsi="Aptos Display" w:eastAsia="" w:cs="" w:asciiTheme="majorHAnsi" w:cstheme="majorBidi" w:eastAsiaTheme="majorEastAsia" w:hAnsiTheme="majorHAnsi"/>
      <w:color w:val="0F4761" w:themeColor="accent1" w:themeShade="bf"/>
      <w:kern w:val="0"/>
      <w:sz w:val="32"/>
      <w:szCs w:val="32"/>
      <w14:ligatures w14:val="none"/>
    </w:rPr>
  </w:style>
  <w:style w:type="character" w:styleId="Heading3Char" w:customStyle="1">
    <w:name w:val="Heading 3 Char"/>
    <w:basedOn w:val="DefaultParagraphFont"/>
    <w:link w:val="Heading3"/>
    <w:uiPriority w:val="9"/>
    <w:semiHidden/>
    <w:qFormat/>
    <w:rsid w:val="00df1cbb"/>
    <w:rPr>
      <w:rFonts w:eastAsia="" w:cs="" w:cstheme="majorBidi" w:eastAsiaTheme="majorEastAsia"/>
      <w:color w:val="0F4761" w:themeColor="accent1" w:themeShade="bf"/>
      <w:kern w:val="0"/>
      <w:sz w:val="28"/>
      <w:szCs w:val="28"/>
      <w14:ligatures w14:val="none"/>
    </w:rPr>
  </w:style>
  <w:style w:type="character" w:styleId="Heading4Char" w:customStyle="1">
    <w:name w:val="Heading 4 Char"/>
    <w:basedOn w:val="DefaultParagraphFont"/>
    <w:link w:val="Heading4"/>
    <w:uiPriority w:val="9"/>
    <w:semiHidden/>
    <w:qFormat/>
    <w:rsid w:val="00df1cbb"/>
    <w:rPr>
      <w:rFonts w:eastAsia="" w:cs="" w:cstheme="majorBidi" w:eastAsiaTheme="majorEastAsia"/>
      <w:i/>
      <w:iCs/>
      <w:color w:val="0F4761" w:themeColor="accent1" w:themeShade="bf"/>
      <w:kern w:val="0"/>
      <w14:ligatures w14:val="none"/>
    </w:rPr>
  </w:style>
  <w:style w:type="character" w:styleId="Heading5Char" w:customStyle="1">
    <w:name w:val="Heading 5 Char"/>
    <w:basedOn w:val="DefaultParagraphFont"/>
    <w:link w:val="Heading5"/>
    <w:uiPriority w:val="9"/>
    <w:semiHidden/>
    <w:qFormat/>
    <w:rsid w:val="00df1cbb"/>
    <w:rPr>
      <w:rFonts w:eastAsia="" w:cs="" w:cstheme="majorBidi" w:eastAsiaTheme="majorEastAsia"/>
      <w:color w:val="0F4761" w:themeColor="accent1" w:themeShade="bf"/>
      <w:kern w:val="0"/>
      <w14:ligatures w14:val="none"/>
    </w:rPr>
  </w:style>
  <w:style w:type="character" w:styleId="Heading6Char" w:customStyle="1">
    <w:name w:val="Heading 6 Char"/>
    <w:basedOn w:val="DefaultParagraphFont"/>
    <w:link w:val="Heading6"/>
    <w:uiPriority w:val="9"/>
    <w:semiHidden/>
    <w:qFormat/>
    <w:rsid w:val="00df1cbb"/>
    <w:rPr>
      <w:rFonts w:eastAsia="" w:cs="" w:cstheme="majorBidi" w:eastAsiaTheme="majorEastAsia"/>
      <w:i/>
      <w:iCs/>
      <w:color w:val="595959" w:themeColor="text1" w:themeTint="a6"/>
      <w:kern w:val="0"/>
      <w14:ligatures w14:val="none"/>
    </w:rPr>
  </w:style>
  <w:style w:type="character" w:styleId="Heading7Char" w:customStyle="1">
    <w:name w:val="Heading 7 Char"/>
    <w:basedOn w:val="DefaultParagraphFont"/>
    <w:link w:val="Heading7"/>
    <w:uiPriority w:val="9"/>
    <w:semiHidden/>
    <w:qFormat/>
    <w:rsid w:val="00df1cbb"/>
    <w:rPr>
      <w:rFonts w:eastAsia="" w:cs="" w:cstheme="majorBidi" w:eastAsiaTheme="majorEastAsia"/>
      <w:color w:val="595959" w:themeColor="text1" w:themeTint="a6"/>
      <w:kern w:val="0"/>
      <w14:ligatures w14:val="none"/>
    </w:rPr>
  </w:style>
  <w:style w:type="character" w:styleId="Heading8Char" w:customStyle="1">
    <w:name w:val="Heading 8 Char"/>
    <w:basedOn w:val="DefaultParagraphFont"/>
    <w:link w:val="Heading8"/>
    <w:uiPriority w:val="9"/>
    <w:semiHidden/>
    <w:qFormat/>
    <w:rsid w:val="00df1cbb"/>
    <w:rPr>
      <w:rFonts w:eastAsia="" w:cs="" w:cstheme="majorBidi" w:eastAsiaTheme="majorEastAsia"/>
      <w:i/>
      <w:iCs/>
      <w:color w:val="272727" w:themeColor="text1" w:themeTint="d8"/>
      <w:kern w:val="0"/>
      <w14:ligatures w14:val="none"/>
    </w:rPr>
  </w:style>
  <w:style w:type="character" w:styleId="Heading9Char" w:customStyle="1">
    <w:name w:val="Heading 9 Char"/>
    <w:basedOn w:val="DefaultParagraphFont"/>
    <w:link w:val="Heading9"/>
    <w:uiPriority w:val="9"/>
    <w:semiHidden/>
    <w:qFormat/>
    <w:rsid w:val="00df1cbb"/>
    <w:rPr>
      <w:rFonts w:eastAsia="" w:cs="" w:cstheme="majorBidi" w:eastAsiaTheme="majorEastAsia"/>
      <w:color w:val="272727" w:themeColor="text1" w:themeTint="d8"/>
      <w:kern w:val="0"/>
      <w14:ligatures w14:val="none"/>
    </w:rPr>
  </w:style>
  <w:style w:type="character" w:styleId="TitleChar" w:customStyle="1">
    <w:name w:val="Title Char"/>
    <w:basedOn w:val="DefaultParagraphFont"/>
    <w:link w:val="Title"/>
    <w:uiPriority w:val="10"/>
    <w:qFormat/>
    <w:rsid w:val="00df1cbb"/>
    <w:rPr>
      <w:rFonts w:ascii="Aptos Display" w:hAnsi="Aptos Display" w:eastAsia="" w:cs="" w:asciiTheme="majorHAnsi" w:cstheme="majorBidi" w:eastAsiaTheme="majorEastAsia" w:hAnsiTheme="majorHAnsi"/>
      <w:spacing w:val="-10"/>
      <w:kern w:val="2"/>
      <w:sz w:val="56"/>
      <w:szCs w:val="56"/>
      <w14:ligatures w14:val="none"/>
    </w:rPr>
  </w:style>
  <w:style w:type="character" w:styleId="SubtitleChar" w:customStyle="1">
    <w:name w:val="Subtitle Char"/>
    <w:basedOn w:val="DefaultParagraphFont"/>
    <w:link w:val="Subtitle"/>
    <w:uiPriority w:val="11"/>
    <w:qFormat/>
    <w:rsid w:val="00df1cbb"/>
    <w:rPr>
      <w:rFonts w:eastAsia="" w:cs="" w:cstheme="majorBidi" w:eastAsiaTheme="majorEastAsia"/>
      <w:color w:val="595959" w:themeColor="text1" w:themeTint="a6"/>
      <w:spacing w:val="15"/>
      <w:kern w:val="0"/>
      <w:sz w:val="28"/>
      <w:szCs w:val="28"/>
      <w14:ligatures w14:val="none"/>
    </w:rPr>
  </w:style>
  <w:style w:type="character" w:styleId="QuoteChar" w:customStyle="1">
    <w:name w:val="Quote Char"/>
    <w:basedOn w:val="DefaultParagraphFont"/>
    <w:link w:val="Quote"/>
    <w:uiPriority w:val="29"/>
    <w:qFormat/>
    <w:rsid w:val="00df1cbb"/>
    <w:rPr>
      <w:i/>
      <w:iCs/>
      <w:color w:val="404040" w:themeColor="text1" w:themeTint="bf"/>
      <w:kern w:val="0"/>
      <w14:ligatures w14:val="none"/>
    </w:rPr>
  </w:style>
  <w:style w:type="character" w:styleId="IntenseEmphasis">
    <w:name w:val="Intense Emphasis"/>
    <w:basedOn w:val="DefaultParagraphFont"/>
    <w:uiPriority w:val="21"/>
    <w:qFormat/>
    <w:rsid w:val="00df1cbb"/>
    <w:rPr>
      <w:i/>
      <w:iCs/>
      <w:color w:val="0F4761" w:themeColor="accent1" w:themeShade="bf"/>
    </w:rPr>
  </w:style>
  <w:style w:type="character" w:styleId="IntenseQuoteChar" w:customStyle="1">
    <w:name w:val="Intense Quote Char"/>
    <w:basedOn w:val="DefaultParagraphFont"/>
    <w:link w:val="IntenseQuote"/>
    <w:uiPriority w:val="30"/>
    <w:qFormat/>
    <w:rsid w:val="00df1cbb"/>
    <w:rPr>
      <w:i/>
      <w:iCs/>
      <w:color w:val="0F4761" w:themeColor="accent1" w:themeShade="bf"/>
      <w:kern w:val="0"/>
      <w14:ligatures w14:val="none"/>
    </w:rPr>
  </w:style>
  <w:style w:type="character" w:styleId="IntenseReference">
    <w:name w:val="Intense Reference"/>
    <w:basedOn w:val="DefaultParagraphFont"/>
    <w:uiPriority w:val="32"/>
    <w:qFormat/>
    <w:rsid w:val="00df1cbb"/>
    <w:rPr>
      <w:b/>
      <w:bCs/>
      <w:smallCaps/>
      <w:color w:val="0F4761" w:themeColor="accent1" w:themeShade="bf"/>
      <w:spacing w:val="5"/>
    </w:rPr>
  </w:style>
  <w:style w:type="character" w:styleId="Emphasis">
    <w:name w:val="Emphasis"/>
    <w:basedOn w:val="DefaultParagraphFont"/>
    <w:uiPriority w:val="20"/>
    <w:qFormat/>
    <w:rsid w:val="00a769af"/>
    <w:rPr>
      <w:i/>
      <w:iCs/>
    </w:rPr>
  </w:style>
  <w:style w:type="character" w:styleId="InternetLink">
    <w:name w:val="Hyperlink"/>
    <w:basedOn w:val="DefaultParagraphFont"/>
    <w:uiPriority w:val="99"/>
    <w:semiHidden/>
    <w:unhideWhenUsed/>
    <w:rsid w:val="00a769af"/>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KMTitle" w:customStyle="1">
    <w:name w:val="KMTitle"/>
    <w:basedOn w:val="Normal"/>
    <w:link w:val="KMTitleChar"/>
    <w:qFormat/>
    <w:rsid w:val="009a7174"/>
    <w:pPr>
      <w:jc w:val="center"/>
    </w:pPr>
    <w:rPr>
      <w:rFonts w:ascii="Copperplate Gothic Bold" w:hAnsi="Copperplate Gothic Bold" w:cs="Aptos" w:cstheme="minorHAnsi"/>
      <w:color w:val="002060"/>
      <w:sz w:val="36"/>
      <w:szCs w:val="36"/>
      <w:u w:val="single"/>
    </w:rPr>
  </w:style>
  <w:style w:type="paragraph" w:styleId="KMQuote" w:customStyle="1">
    <w:name w:val="KMQuote"/>
    <w:basedOn w:val="Normal"/>
    <w:link w:val="KMQuoteChar"/>
    <w:qFormat/>
    <w:rsid w:val="009a7174"/>
    <w:pPr>
      <w:pBdr>
        <w:top w:val="single" w:sz="4" w:space="1" w:color="000000"/>
        <w:bottom w:val="single" w:sz="4" w:space="1" w:color="002060"/>
      </w:pBdr>
      <w:spacing w:before="0" w:after="240"/>
      <w:ind w:left="720" w:right="720" w:hanging="0"/>
    </w:pPr>
    <w:rPr>
      <w:i/>
      <w:color w:val="002060"/>
    </w:rPr>
  </w:style>
  <w:style w:type="paragraph" w:styleId="KMHeading" w:customStyle="1">
    <w:name w:val="KMHeading"/>
    <w:basedOn w:val="Normal"/>
    <w:link w:val="KMHeadingChar"/>
    <w:qFormat/>
    <w:rsid w:val="009a7174"/>
    <w:pPr/>
    <w:rPr>
      <w:rFonts w:ascii="Copperplate Gothic Bold" w:hAnsi="Copperplate Gothic Bold"/>
      <w:color w:val="002060"/>
    </w:rPr>
  </w:style>
  <w:style w:type="paragraph" w:styleId="HeaderandFooter">
    <w:name w:val="Header and Footer"/>
    <w:basedOn w:val="Normal"/>
    <w:qFormat/>
    <w:pPr/>
    <w:rPr/>
  </w:style>
  <w:style w:type="paragraph" w:styleId="Header">
    <w:name w:val="Header"/>
    <w:basedOn w:val="Normal"/>
    <w:link w:val="HeaderChar"/>
    <w:uiPriority w:val="99"/>
    <w:unhideWhenUsed/>
    <w:rsid w:val="009a7174"/>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9a7174"/>
    <w:pPr>
      <w:tabs>
        <w:tab w:val="clear" w:pos="720"/>
        <w:tab w:val="center" w:pos="4680" w:leader="none"/>
        <w:tab w:val="right" w:pos="9360" w:leader="none"/>
      </w:tabs>
      <w:spacing w:lineRule="auto" w:line="240" w:before="0" w:after="0"/>
    </w:pPr>
    <w:rPr/>
  </w:style>
  <w:style w:type="paragraph" w:styleId="Title">
    <w:name w:val="Title"/>
    <w:basedOn w:val="Normal"/>
    <w:next w:val="Normal"/>
    <w:link w:val="TitleChar"/>
    <w:uiPriority w:val="10"/>
    <w:qFormat/>
    <w:rsid w:val="00df1cbb"/>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df1cbb"/>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df1cbb"/>
    <w:pPr>
      <w:spacing w:before="160" w:after="160"/>
      <w:jc w:val="center"/>
    </w:pPr>
    <w:rPr>
      <w:i/>
      <w:iCs/>
      <w:color w:val="404040" w:themeColor="text1" w:themeTint="bf"/>
    </w:rPr>
  </w:style>
  <w:style w:type="paragraph" w:styleId="ListParagraph">
    <w:name w:val="List Paragraph"/>
    <w:basedOn w:val="Normal"/>
    <w:uiPriority w:val="34"/>
    <w:qFormat/>
    <w:rsid w:val="00df1cbb"/>
    <w:pPr>
      <w:spacing w:before="0" w:after="160"/>
      <w:ind w:left="720" w:hanging="0"/>
      <w:contextualSpacing/>
    </w:pPr>
    <w:rPr/>
  </w:style>
  <w:style w:type="paragraph" w:styleId="IntenseQuote">
    <w:name w:val="Intense Quote"/>
    <w:basedOn w:val="Normal"/>
    <w:next w:val="Normal"/>
    <w:link w:val="IntenseQuoteChar"/>
    <w:uiPriority w:val="30"/>
    <w:qFormat/>
    <w:rsid w:val="00df1cbb"/>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rmalWeb">
    <w:name w:val="Normal (Web)"/>
    <w:basedOn w:val="Normal"/>
    <w:uiPriority w:val="99"/>
    <w:semiHidden/>
    <w:unhideWhenUsed/>
    <w:qFormat/>
    <w:rsid w:val="00231843"/>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TotalTime>
  <Application>LibreOffice/6.4.7.2$Linux_X86_64 LibreOffice_project/40$Build-2</Application>
  <Pages>15</Pages>
  <Words>8687</Words>
  <Characters>46196</Characters>
  <CharactersWithSpaces>55097</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2024-04-14T22:33:00Z</dcterms:created>
  <dc:creator>Stacy Canterbury</dc:creator>
  <dc:description/>
  <dc:language>en-US</dc:language>
  <cp:lastModifiedBy/>
  <dcterms:modified xsi:type="dcterms:W3CDTF">2024-05-07T12:30:59Z</dcterms:modified>
  <cp:revision>163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